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807CD" w14:textId="77777777" w:rsidR="000119BB" w:rsidRPr="005C7D95" w:rsidRDefault="00ED55A4" w:rsidP="000119BB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>The Northern, Yorkshire &amp; Humberside</w:t>
      </w:r>
    </w:p>
    <w:p w14:paraId="77E02A92" w14:textId="77777777" w:rsidR="00ED55A4" w:rsidRPr="005C7D95" w:rsidRDefault="000119BB" w:rsidP="000119BB">
      <w:pPr>
        <w:spacing w:after="0" w:line="240" w:lineRule="auto"/>
        <w:ind w:hanging="426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 xml:space="preserve"> </w:t>
      </w:r>
      <w:r w:rsidR="00ED55A4" w:rsidRPr="005C7D95">
        <w:rPr>
          <w:rFonts w:eastAsia="Calibri" w:cstheme="minorHAnsi"/>
          <w:b/>
          <w:sz w:val="28"/>
          <w:szCs w:val="28"/>
        </w:rPr>
        <w:t>NHS Directors of Informatics Forum</w:t>
      </w:r>
    </w:p>
    <w:p w14:paraId="6DCE20D7" w14:textId="77777777" w:rsidR="00ED55A4" w:rsidRPr="005C7D95" w:rsidRDefault="00ED55A4" w:rsidP="00ED55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17CED769" w14:textId="77777777" w:rsidR="00ED55A4" w:rsidRPr="005C7D95" w:rsidRDefault="00ED55A4" w:rsidP="00ED55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>Information Governance Sub-Group</w:t>
      </w:r>
    </w:p>
    <w:p w14:paraId="752AA1FF" w14:textId="77777777" w:rsidR="00ED55A4" w:rsidRPr="005C7D95" w:rsidRDefault="00ED55A4" w:rsidP="00ED55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 xml:space="preserve">Yorkshire &amp; Humber Area Strategic Information Governance Network (SIGN) </w:t>
      </w:r>
    </w:p>
    <w:p w14:paraId="7F959F15" w14:textId="187CE5D9" w:rsidR="00973CFD" w:rsidRPr="00EF13B2" w:rsidRDefault="0041504A" w:rsidP="00EF13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en-GB"/>
        </w:rPr>
      </w:pPr>
      <w:r>
        <w:rPr>
          <w:rFonts w:eastAsia="Times New Roman" w:cstheme="minorHAnsi"/>
          <w:b/>
          <w:sz w:val="28"/>
          <w:szCs w:val="28"/>
          <w:lang w:eastAsia="en-GB"/>
        </w:rPr>
        <w:t>Microsoft Teams</w:t>
      </w:r>
      <w:r w:rsidR="007F460A" w:rsidRPr="005C7D95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385E01">
        <w:rPr>
          <w:rFonts w:eastAsia="Times New Roman" w:cstheme="minorHAnsi"/>
          <w:b/>
          <w:sz w:val="28"/>
          <w:szCs w:val="28"/>
          <w:lang w:eastAsia="en-GB"/>
        </w:rPr>
        <w:t xml:space="preserve">– </w:t>
      </w:r>
      <w:r w:rsidR="002F5883">
        <w:rPr>
          <w:rFonts w:eastAsia="Times New Roman" w:cstheme="minorHAnsi"/>
          <w:b/>
          <w:sz w:val="28"/>
          <w:szCs w:val="28"/>
          <w:lang w:eastAsia="en-GB"/>
        </w:rPr>
        <w:t>13</w:t>
      </w:r>
      <w:r w:rsidR="00335719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2F5883">
        <w:rPr>
          <w:rFonts w:eastAsia="Times New Roman" w:cstheme="minorHAnsi"/>
          <w:b/>
          <w:sz w:val="28"/>
          <w:szCs w:val="28"/>
          <w:lang w:eastAsia="en-GB"/>
        </w:rPr>
        <w:t>January 2</w:t>
      </w:r>
      <w:r w:rsidR="001E05C4">
        <w:rPr>
          <w:rFonts w:eastAsia="Times New Roman" w:cstheme="minorHAnsi"/>
          <w:b/>
          <w:sz w:val="28"/>
          <w:szCs w:val="28"/>
          <w:lang w:eastAsia="en-GB"/>
        </w:rPr>
        <w:t>02</w:t>
      </w:r>
      <w:r w:rsidR="002F5883">
        <w:rPr>
          <w:rFonts w:eastAsia="Times New Roman" w:cstheme="minorHAnsi"/>
          <w:b/>
          <w:sz w:val="28"/>
          <w:szCs w:val="28"/>
          <w:lang w:eastAsia="en-GB"/>
        </w:rPr>
        <w:t xml:space="preserve">2 </w:t>
      </w:r>
      <w:r w:rsidR="00516844">
        <w:rPr>
          <w:rFonts w:eastAsia="Times New Roman" w:cstheme="minorHAnsi"/>
          <w:b/>
          <w:sz w:val="28"/>
          <w:szCs w:val="28"/>
          <w:lang w:eastAsia="en-GB"/>
        </w:rPr>
        <w:t>14:00 – 15:3</w:t>
      </w:r>
      <w:r w:rsidR="007F460A" w:rsidRPr="005C7D95">
        <w:rPr>
          <w:rFonts w:eastAsia="Times New Roman" w:cstheme="minorHAnsi"/>
          <w:b/>
          <w:sz w:val="28"/>
          <w:szCs w:val="28"/>
          <w:lang w:eastAsia="en-GB"/>
        </w:rPr>
        <w:t>0</w:t>
      </w:r>
    </w:p>
    <w:p w14:paraId="2A04D4C1" w14:textId="77777777" w:rsidR="007F460A" w:rsidRPr="005C7D95" w:rsidRDefault="00ED55A4" w:rsidP="00C442E5">
      <w:pPr>
        <w:spacing w:after="0" w:line="240" w:lineRule="auto"/>
        <w:ind w:left="-426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>Present:</w:t>
      </w:r>
    </w:p>
    <w:p w14:paraId="1662A7CA" w14:textId="77777777" w:rsidR="00ED55A4" w:rsidRPr="005C7D95" w:rsidRDefault="00B35AA4" w:rsidP="00ED55A4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 </w:t>
      </w: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992"/>
        <w:gridCol w:w="5812"/>
      </w:tblGrid>
      <w:tr w:rsidR="00ED55A4" w:rsidRPr="005C7D95" w14:paraId="703CBAA3" w14:textId="77777777" w:rsidTr="0072101C">
        <w:tc>
          <w:tcPr>
            <w:tcW w:w="3687" w:type="dxa"/>
            <w:tcBorders>
              <w:bottom w:val="single" w:sz="4" w:space="0" w:color="auto"/>
            </w:tcBorders>
          </w:tcPr>
          <w:p w14:paraId="61CBA249" w14:textId="77777777" w:rsidR="00ED55A4" w:rsidRPr="00AB7818" w:rsidRDefault="00ED55A4">
            <w:pPr>
              <w:rPr>
                <w:rFonts w:cstheme="minorHAnsi"/>
                <w:b/>
                <w:sz w:val="24"/>
                <w:szCs w:val="24"/>
              </w:rPr>
            </w:pPr>
            <w:r w:rsidRPr="00AB7818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1DA34F" w14:textId="77777777" w:rsidR="00ED55A4" w:rsidRPr="00AB7818" w:rsidRDefault="00ED55A4" w:rsidP="007210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7818">
              <w:rPr>
                <w:rFonts w:cstheme="minorHAnsi"/>
                <w:b/>
                <w:sz w:val="24"/>
                <w:szCs w:val="24"/>
              </w:rPr>
              <w:t>Initials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80EF0E7" w14:textId="77777777" w:rsidR="00ED55A4" w:rsidRPr="00AB7818" w:rsidRDefault="00ED55A4">
            <w:pPr>
              <w:rPr>
                <w:rFonts w:cstheme="minorHAnsi"/>
                <w:b/>
                <w:sz w:val="24"/>
                <w:szCs w:val="24"/>
              </w:rPr>
            </w:pPr>
            <w:r w:rsidRPr="00AB7818">
              <w:rPr>
                <w:rFonts w:cstheme="minorHAnsi"/>
                <w:b/>
                <w:sz w:val="24"/>
                <w:szCs w:val="24"/>
              </w:rPr>
              <w:t>Organisation</w:t>
            </w:r>
          </w:p>
        </w:tc>
      </w:tr>
      <w:tr w:rsidR="00593926" w:rsidRPr="005C7D95" w14:paraId="2A7F0D2A" w14:textId="77777777" w:rsidTr="00F81559">
        <w:tc>
          <w:tcPr>
            <w:tcW w:w="3687" w:type="dxa"/>
          </w:tcPr>
          <w:p w14:paraId="64D0EEA2" w14:textId="192C1A34" w:rsidR="00593926" w:rsidRPr="00FB206A" w:rsidRDefault="00335719" w:rsidP="00F81559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Sue Meakin</w:t>
            </w:r>
            <w:r w:rsidR="00516844" w:rsidRPr="00FB206A">
              <w:rPr>
                <w:rFonts w:cstheme="minorHAnsi"/>
              </w:rPr>
              <w:t xml:space="preserve"> </w:t>
            </w:r>
            <w:r w:rsidR="00593926" w:rsidRPr="00FB206A">
              <w:rPr>
                <w:rFonts w:cstheme="minorHAnsi"/>
              </w:rPr>
              <w:t>(Chair)</w:t>
            </w:r>
          </w:p>
        </w:tc>
        <w:tc>
          <w:tcPr>
            <w:tcW w:w="992" w:type="dxa"/>
            <w:vAlign w:val="center"/>
          </w:tcPr>
          <w:p w14:paraId="3E5F9A96" w14:textId="0015B9A2" w:rsidR="00593926" w:rsidRPr="00AB7818" w:rsidRDefault="00385B93" w:rsidP="006E2B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SM</w:t>
            </w:r>
          </w:p>
        </w:tc>
        <w:tc>
          <w:tcPr>
            <w:tcW w:w="5812" w:type="dxa"/>
            <w:vAlign w:val="center"/>
          </w:tcPr>
          <w:p w14:paraId="74BA4F3F" w14:textId="7A938B73" w:rsidR="00593926" w:rsidRPr="00AB7818" w:rsidRDefault="00335719" w:rsidP="00F81559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Northern Lincolnshire and Goole Hospitals</w:t>
            </w:r>
          </w:p>
        </w:tc>
      </w:tr>
      <w:tr w:rsidR="000D49B4" w:rsidRPr="000B35E6" w14:paraId="73EF0CE7" w14:textId="77777777" w:rsidTr="006A3397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74D530E0" w14:textId="174A6E22" w:rsidR="000D49B4" w:rsidRPr="00FB206A" w:rsidRDefault="000D49B4" w:rsidP="000D49B4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Roy Underwood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03C0" w14:textId="687DD946" w:rsidR="000D49B4" w:rsidRPr="00167DF0" w:rsidRDefault="000D49B4" w:rsidP="000D49B4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RU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B8B0" w14:textId="3F0538DB" w:rsidR="000D49B4" w:rsidRPr="00167DF0" w:rsidRDefault="000D49B4" w:rsidP="000D49B4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Doncaster and Bassetlaw Teaching Hospitals</w:t>
            </w:r>
          </w:p>
        </w:tc>
      </w:tr>
      <w:tr w:rsidR="00385B93" w:rsidRPr="000B35E6" w14:paraId="5F41BE77" w14:textId="77777777" w:rsidTr="00AE314F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29D9F97D" w14:textId="31E8B69D" w:rsidR="00385B93" w:rsidRPr="00FB206A" w:rsidRDefault="00385B93" w:rsidP="000D49B4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Linda Da Costa</w:t>
            </w:r>
            <w:r w:rsidR="003C7123">
              <w:rPr>
                <w:rFonts w:cstheme="minorHAnsi"/>
              </w:rPr>
              <w:t xml:space="preserve"> </w:t>
            </w:r>
            <w:r w:rsidR="000E6709">
              <w:rPr>
                <w:rFonts w:cstheme="minorHAnsi"/>
              </w:rPr>
              <w:t>(</w:t>
            </w:r>
            <w:r w:rsidR="003C7123">
              <w:rPr>
                <w:rFonts w:cstheme="minorHAnsi"/>
              </w:rPr>
              <w:t>Minute taker</w:t>
            </w:r>
            <w:r w:rsidR="000E6709">
              <w:rPr>
                <w:rFonts w:cstheme="minorHAnsi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E9CF" w14:textId="71008FFF" w:rsidR="00385B93" w:rsidRDefault="00385B93" w:rsidP="000D49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LDC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62EC" w14:textId="354C45BB" w:rsidR="00385B93" w:rsidRDefault="00385B93" w:rsidP="000D4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Northern Lincolnshire and Goole Hospitals</w:t>
            </w:r>
          </w:p>
        </w:tc>
      </w:tr>
      <w:tr w:rsidR="000D49B4" w:rsidRPr="000B35E6" w14:paraId="1315E3F1" w14:textId="77777777" w:rsidTr="00AE314F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7C973413" w14:textId="2BC21692" w:rsidR="000D49B4" w:rsidRPr="00FB206A" w:rsidRDefault="000D49B4" w:rsidP="000D49B4">
            <w:pPr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>Pauline Ward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B383" w14:textId="5AE455F6" w:rsidR="000D49B4" w:rsidRPr="00167DF0" w:rsidRDefault="000D49B4" w:rsidP="000D49B4">
            <w:pPr>
              <w:jc w:val="center"/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PWa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971D" w14:textId="04C2A1BA" w:rsidR="000D49B4" w:rsidRPr="00167DF0" w:rsidRDefault="000D49B4" w:rsidP="000D49B4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Lincolnshire Partnership NHS Foundation Trust</w:t>
            </w:r>
          </w:p>
        </w:tc>
      </w:tr>
      <w:tr w:rsidR="004F65E5" w:rsidRPr="000B35E6" w14:paraId="6358D87A" w14:textId="77777777" w:rsidTr="00AE314F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24F9993D" w14:textId="7691E326" w:rsidR="004F65E5" w:rsidRPr="00FB206A" w:rsidRDefault="004F65E5" w:rsidP="000D49B4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Narissa Leyland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8BBC" w14:textId="5F551B45" w:rsidR="004F65E5" w:rsidRDefault="004F65E5" w:rsidP="000D49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NL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6538" w14:textId="5E8FA6F4" w:rsidR="004F65E5" w:rsidRDefault="004F65E5" w:rsidP="000D4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Leeds Community Healthcare NHS Trust</w:t>
            </w:r>
          </w:p>
        </w:tc>
      </w:tr>
      <w:tr w:rsidR="00AE314F" w:rsidRPr="000B35E6" w14:paraId="744456E5" w14:textId="77777777" w:rsidTr="00AE314F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7325137D" w14:textId="5473DC63" w:rsidR="00AE314F" w:rsidRPr="00FB206A" w:rsidRDefault="00AE314F" w:rsidP="000D49B4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Claire Attwood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9A85" w14:textId="24FAEF42" w:rsidR="00AE314F" w:rsidRDefault="00AE314F" w:rsidP="000D49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9C0C0" w14:textId="6D38B6B7" w:rsidR="00AE314F" w:rsidRDefault="00AE314F" w:rsidP="000D4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City Healthcare Partnership CIC</w:t>
            </w:r>
          </w:p>
        </w:tc>
      </w:tr>
      <w:tr w:rsidR="00AE314F" w:rsidRPr="000B35E6" w14:paraId="0CCE021B" w14:textId="77777777" w:rsidTr="00AE314F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7B70A21A" w14:textId="097851ED" w:rsidR="00AE314F" w:rsidRPr="00FB206A" w:rsidRDefault="00AE314F" w:rsidP="00F81559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 xml:space="preserve">Jo Higgins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7ADD1" w14:textId="721BE5B3" w:rsidR="00AE314F" w:rsidRPr="000D49B4" w:rsidRDefault="00AE314F" w:rsidP="006E2B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JH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3F3D4" w14:textId="0F42E952" w:rsidR="00AE314F" w:rsidRPr="00824829" w:rsidRDefault="00AE314F" w:rsidP="00F815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Harrogate and District Foundation Trust</w:t>
            </w:r>
          </w:p>
        </w:tc>
      </w:tr>
      <w:tr w:rsidR="00AE314F" w:rsidRPr="000B35E6" w14:paraId="2801A16F" w14:textId="77777777" w:rsidTr="00996A44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429A5AE9" w14:textId="388C8E85" w:rsidR="00AE314F" w:rsidRPr="00FB206A" w:rsidRDefault="00AE314F" w:rsidP="000D49B4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Ellen Dook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E6C12" w14:textId="727803B5" w:rsidR="00AE314F" w:rsidRDefault="00AE314F" w:rsidP="000D49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4B6B1" w14:textId="128EA046" w:rsidR="00AE314F" w:rsidRDefault="00AE314F" w:rsidP="000D4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Rotherham Doncaster &amp; South Humber Foundation Trust</w:t>
            </w:r>
          </w:p>
        </w:tc>
      </w:tr>
      <w:tr w:rsidR="008829EE" w:rsidRPr="000B35E6" w14:paraId="26E24E19" w14:textId="77777777" w:rsidTr="00517A28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2C27FF" w14:textId="249F44AF" w:rsidR="008829EE" w:rsidRPr="00FB206A" w:rsidRDefault="008829EE" w:rsidP="000D49B4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David Britton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527A" w14:textId="5208BCBD" w:rsidR="008829EE" w:rsidRDefault="008829EE" w:rsidP="000D49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DB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014A" w14:textId="773FBAE6" w:rsidR="008829EE" w:rsidRDefault="008829EE" w:rsidP="000D4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Spectrum</w:t>
            </w:r>
          </w:p>
        </w:tc>
      </w:tr>
      <w:tr w:rsidR="004F65E5" w:rsidRPr="000B35E6" w14:paraId="1E037ED5" w14:textId="77777777" w:rsidTr="00D300E1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4D40F565" w14:textId="4639509A" w:rsidR="004F65E5" w:rsidRPr="00FB206A" w:rsidRDefault="004F65E5" w:rsidP="000D49B4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Tracey O’Mullane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0027" w14:textId="1E4F7E44" w:rsidR="004F65E5" w:rsidRDefault="008829EE" w:rsidP="000D49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B78E" w14:textId="7AAB1647" w:rsidR="004F65E5" w:rsidRDefault="004F65E5" w:rsidP="000D4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Humber Teaching NHS Foundation Trust</w:t>
            </w:r>
          </w:p>
        </w:tc>
      </w:tr>
      <w:tr w:rsidR="000D49B4" w:rsidRPr="000B35E6" w14:paraId="667AFCB8" w14:textId="77777777" w:rsidTr="005564B7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D7F73C6" w14:textId="41DECD6C" w:rsidR="000D49B4" w:rsidRPr="00FB206A" w:rsidRDefault="000D49B4" w:rsidP="000D49B4">
            <w:pPr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 xml:space="preserve">Rhona </w:t>
            </w:r>
            <w:proofErr w:type="spellStart"/>
            <w:r w:rsidRPr="00FB206A">
              <w:rPr>
                <w:rFonts w:cstheme="minorHAnsi"/>
              </w:rPr>
              <w:t>McCleery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75AE" w14:textId="18ABB322" w:rsidR="000D49B4" w:rsidRPr="00167DF0" w:rsidRDefault="000D49B4" w:rsidP="000D49B4">
            <w:pPr>
              <w:jc w:val="center"/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RMc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6CB4" w14:textId="0E03DA40" w:rsidR="000D49B4" w:rsidRPr="00167DF0" w:rsidRDefault="000D49B4" w:rsidP="000D49B4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Rotherham NHS Trust</w:t>
            </w:r>
          </w:p>
        </w:tc>
      </w:tr>
      <w:tr w:rsidR="002035A3" w:rsidRPr="000B35E6" w14:paraId="69E83BE2" w14:textId="77777777" w:rsidTr="00F81559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781D25A7" w14:textId="77777777" w:rsidR="002035A3" w:rsidRPr="00FB206A" w:rsidRDefault="002035A3" w:rsidP="00965461">
            <w:pPr>
              <w:tabs>
                <w:tab w:val="center" w:pos="1735"/>
              </w:tabs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 xml:space="preserve">Ian </w:t>
            </w:r>
            <w:proofErr w:type="spellStart"/>
            <w:r w:rsidRPr="00FB206A">
              <w:rPr>
                <w:rFonts w:cstheme="minorHAnsi"/>
              </w:rPr>
              <w:t>Shimells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A5DCC" w14:textId="77777777" w:rsidR="002035A3" w:rsidRPr="00824829" w:rsidRDefault="002035A3" w:rsidP="006E2B88">
            <w:pPr>
              <w:jc w:val="center"/>
              <w:rPr>
                <w:rFonts w:ascii="Calibri" w:hAnsi="Calibri" w:cs="Calibri"/>
              </w:rPr>
            </w:pPr>
            <w:r w:rsidRPr="00824829">
              <w:rPr>
                <w:rFonts w:ascii="Calibri" w:hAnsi="Calibri" w:cs="Calibri"/>
              </w:rPr>
              <w:t>IS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D24C5" w14:textId="77777777" w:rsidR="002035A3" w:rsidRPr="00824829" w:rsidRDefault="002035A3" w:rsidP="00F81559">
            <w:pPr>
              <w:rPr>
                <w:rFonts w:ascii="Calibri" w:hAnsi="Calibri" w:cs="Calibri"/>
              </w:rPr>
            </w:pPr>
            <w:r w:rsidRPr="00824829">
              <w:rPr>
                <w:rFonts w:ascii="Calibri" w:hAnsi="Calibri" w:cs="Calibri"/>
              </w:rPr>
              <w:t>N3i</w:t>
            </w:r>
          </w:p>
        </w:tc>
      </w:tr>
      <w:tr w:rsidR="000D49B4" w:rsidRPr="000B35E6" w14:paraId="021AE824" w14:textId="77777777" w:rsidTr="00C34C22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0FEF663" w14:textId="32DAE3A8" w:rsidR="000D49B4" w:rsidRPr="00FB206A" w:rsidRDefault="000D49B4" w:rsidP="000D49B4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Caroline Squires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15AB" w14:textId="01BE4B16" w:rsidR="000D49B4" w:rsidRPr="00824829" w:rsidRDefault="000D49B4" w:rsidP="000D49B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3BED" w14:textId="7C533480" w:rsidR="000D49B4" w:rsidRPr="00824829" w:rsidRDefault="000D49B4" w:rsidP="000D49B4">
            <w:r>
              <w:rPr>
                <w:rFonts w:ascii="Calibri" w:hAnsi="Calibri" w:cs="Calibri"/>
                <w:color w:val="000000"/>
              </w:rPr>
              <w:t>NHS Calderdale CCG</w:t>
            </w:r>
          </w:p>
        </w:tc>
      </w:tr>
      <w:tr w:rsidR="00554127" w:rsidRPr="000B35E6" w14:paraId="4EF9FA2D" w14:textId="77777777" w:rsidTr="00EC2A17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0D4E2E49" w14:textId="4AA1DC70" w:rsidR="00554127" w:rsidRPr="00FB206A" w:rsidRDefault="00554127" w:rsidP="00F81559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Caroline Britten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B52708D" w14:textId="5EF20FB3" w:rsidR="00554127" w:rsidRPr="00824829" w:rsidRDefault="00554127" w:rsidP="006E2B8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4829">
              <w:t>CB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74B49661" w14:textId="07511F6C" w:rsidR="00554127" w:rsidRPr="00824829" w:rsidRDefault="00554127" w:rsidP="00F81559">
            <w:pPr>
              <w:rPr>
                <w:rFonts w:ascii="Calibri" w:hAnsi="Calibri" w:cs="Calibri"/>
              </w:rPr>
            </w:pPr>
            <w:r w:rsidRPr="00824829">
              <w:t>RDASH</w:t>
            </w:r>
          </w:p>
        </w:tc>
      </w:tr>
      <w:tr w:rsidR="00AE314F" w:rsidRPr="000B35E6" w14:paraId="1F3EA729" w14:textId="77777777" w:rsidTr="00CB6892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69832FD" w14:textId="594E0622" w:rsidR="00AE314F" w:rsidRPr="00FB206A" w:rsidRDefault="00AE314F" w:rsidP="004D6730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Susan Hall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7E8F17E" w14:textId="4D698725" w:rsidR="00AE314F" w:rsidRPr="00167DF0" w:rsidRDefault="00AE314F" w:rsidP="006E2B88">
            <w:pPr>
              <w:jc w:val="center"/>
            </w:pPr>
            <w:r>
              <w:t>SH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3E8569F5" w14:textId="18ED5E8F" w:rsidR="00AE314F" w:rsidRPr="00167DF0" w:rsidRDefault="00AE314F">
            <w:r>
              <w:t xml:space="preserve">York Teaching Hospital </w:t>
            </w:r>
            <w:r w:rsidR="007D7412">
              <w:t>NHS Foundation Trust</w:t>
            </w:r>
          </w:p>
        </w:tc>
      </w:tr>
      <w:tr w:rsidR="007D7412" w:rsidRPr="000B35E6" w14:paraId="344F8967" w14:textId="77777777" w:rsidTr="00CB6892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111F5C4F" w14:textId="0D1D5D4B" w:rsidR="007D7412" w:rsidRPr="00FB206A" w:rsidRDefault="007D7412" w:rsidP="004D6730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Alyce Hunt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B250947" w14:textId="5F25E960" w:rsidR="007D7412" w:rsidRDefault="007D7412" w:rsidP="006E2B88">
            <w:pPr>
              <w:jc w:val="center"/>
            </w:pPr>
            <w:r>
              <w:t>AH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56E1ED0A" w14:textId="2E9E0017" w:rsidR="007D7412" w:rsidRDefault="007D7412">
            <w:r>
              <w:t>NHS Leeds CCG</w:t>
            </w:r>
          </w:p>
        </w:tc>
      </w:tr>
      <w:tr w:rsidR="00554127" w:rsidRPr="000B35E6" w14:paraId="195F197E" w14:textId="77777777" w:rsidTr="00AA1B43">
        <w:tc>
          <w:tcPr>
            <w:tcW w:w="3687" w:type="dxa"/>
            <w:shd w:val="clear" w:color="auto" w:fill="auto"/>
            <w:vAlign w:val="center"/>
          </w:tcPr>
          <w:p w14:paraId="56AA20C9" w14:textId="3D43E8C6" w:rsidR="00554127" w:rsidRPr="00FB206A" w:rsidRDefault="00554127">
            <w:pPr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>Barry Jackson</w:t>
            </w:r>
          </w:p>
        </w:tc>
        <w:tc>
          <w:tcPr>
            <w:tcW w:w="992" w:type="dxa"/>
            <w:shd w:val="clear" w:color="auto" w:fill="auto"/>
          </w:tcPr>
          <w:p w14:paraId="57B8A6A5" w14:textId="0CF604EA" w:rsidR="00554127" w:rsidRPr="00824829" w:rsidRDefault="00554127" w:rsidP="006E2B8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4829">
              <w:t>BJ</w:t>
            </w:r>
          </w:p>
        </w:tc>
        <w:tc>
          <w:tcPr>
            <w:tcW w:w="5812" w:type="dxa"/>
            <w:shd w:val="clear" w:color="auto" w:fill="auto"/>
          </w:tcPr>
          <w:p w14:paraId="61DDE9CC" w14:textId="552731BD" w:rsidR="00554127" w:rsidRPr="00824829" w:rsidRDefault="00554127" w:rsidP="00F81559">
            <w:pPr>
              <w:rPr>
                <w:rFonts w:ascii="Calibri" w:hAnsi="Calibri" w:cs="Calibri"/>
                <w:sz w:val="24"/>
                <w:szCs w:val="24"/>
              </w:rPr>
            </w:pPr>
            <w:r w:rsidRPr="00824829">
              <w:t>N3i</w:t>
            </w:r>
          </w:p>
        </w:tc>
      </w:tr>
      <w:tr w:rsidR="000D49B4" w:rsidRPr="000B35E6" w14:paraId="5E1E8E4D" w14:textId="77777777" w:rsidTr="004E109F">
        <w:tc>
          <w:tcPr>
            <w:tcW w:w="3687" w:type="dxa"/>
            <w:shd w:val="clear" w:color="auto" w:fill="auto"/>
            <w:vAlign w:val="center"/>
          </w:tcPr>
          <w:p w14:paraId="51FEFB98" w14:textId="5A666FBB" w:rsidR="000D49B4" w:rsidRPr="00FB206A" w:rsidRDefault="000D49B4" w:rsidP="000D49B4">
            <w:pPr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>Derek Stowe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C605" w14:textId="5BCF4422" w:rsidR="000D49B4" w:rsidRPr="00167DF0" w:rsidRDefault="000D49B4" w:rsidP="000D49B4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DS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7274" w14:textId="3975B720" w:rsidR="000D49B4" w:rsidRPr="00167DF0" w:rsidRDefault="000D49B4" w:rsidP="000D49B4">
            <w:pPr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Rotherham NHS Foundation Trust</w:t>
            </w:r>
          </w:p>
        </w:tc>
      </w:tr>
      <w:tr w:rsidR="00554127" w:rsidRPr="000B35E6" w14:paraId="164E34AF" w14:textId="77777777" w:rsidTr="00A07AF8">
        <w:tc>
          <w:tcPr>
            <w:tcW w:w="3687" w:type="dxa"/>
            <w:shd w:val="clear" w:color="auto" w:fill="auto"/>
            <w:vAlign w:val="center"/>
          </w:tcPr>
          <w:p w14:paraId="0ECE2F25" w14:textId="58EFECE7" w:rsidR="00554127" w:rsidRPr="00FB206A" w:rsidRDefault="00554127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Taryn Milton</w:t>
            </w:r>
          </w:p>
        </w:tc>
        <w:tc>
          <w:tcPr>
            <w:tcW w:w="992" w:type="dxa"/>
            <w:shd w:val="clear" w:color="auto" w:fill="auto"/>
          </w:tcPr>
          <w:p w14:paraId="16F34B8D" w14:textId="60224387" w:rsidR="00554127" w:rsidRPr="00167DF0" w:rsidRDefault="0055412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7DF0">
              <w:t>TM</w:t>
            </w:r>
          </w:p>
        </w:tc>
        <w:tc>
          <w:tcPr>
            <w:tcW w:w="5812" w:type="dxa"/>
            <w:shd w:val="clear" w:color="auto" w:fill="auto"/>
          </w:tcPr>
          <w:p w14:paraId="0EA6210A" w14:textId="1D856F7B" w:rsidR="00554127" w:rsidRPr="00167DF0" w:rsidRDefault="00554127">
            <w:pPr>
              <w:rPr>
                <w:rFonts w:ascii="Calibri" w:hAnsi="Calibri" w:cs="Calibri"/>
                <w:sz w:val="24"/>
                <w:szCs w:val="24"/>
              </w:rPr>
            </w:pPr>
            <w:r w:rsidRPr="00167DF0">
              <w:t>Hull University Teaching Hospital</w:t>
            </w:r>
          </w:p>
        </w:tc>
      </w:tr>
      <w:tr w:rsidR="00554127" w:rsidRPr="000B35E6" w14:paraId="5AEF3CF7" w14:textId="77777777" w:rsidTr="00DF0E15">
        <w:tc>
          <w:tcPr>
            <w:tcW w:w="3687" w:type="dxa"/>
            <w:shd w:val="clear" w:color="auto" w:fill="auto"/>
            <w:vAlign w:val="center"/>
          </w:tcPr>
          <w:p w14:paraId="20989F79" w14:textId="5C56D89C" w:rsidR="00554127" w:rsidRPr="00FB206A" w:rsidRDefault="00554127" w:rsidP="00F81559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Ann Johnson</w:t>
            </w:r>
          </w:p>
        </w:tc>
        <w:tc>
          <w:tcPr>
            <w:tcW w:w="992" w:type="dxa"/>
            <w:shd w:val="clear" w:color="auto" w:fill="auto"/>
          </w:tcPr>
          <w:p w14:paraId="1A2A9F54" w14:textId="701963BF" w:rsidR="00554127" w:rsidRPr="00167DF0" w:rsidRDefault="00554127" w:rsidP="00F81559">
            <w:pPr>
              <w:jc w:val="center"/>
            </w:pPr>
            <w:r w:rsidRPr="00167DF0">
              <w:t>AJ</w:t>
            </w:r>
          </w:p>
        </w:tc>
        <w:tc>
          <w:tcPr>
            <w:tcW w:w="5812" w:type="dxa"/>
            <w:shd w:val="clear" w:color="auto" w:fill="auto"/>
          </w:tcPr>
          <w:p w14:paraId="702F2018" w14:textId="1914838F" w:rsidR="00554127" w:rsidRPr="00167DF0" w:rsidRDefault="00554127" w:rsidP="00F81559">
            <w:r w:rsidRPr="00167DF0">
              <w:t>East Riding of Yorkshire CCG</w:t>
            </w:r>
          </w:p>
        </w:tc>
      </w:tr>
      <w:tr w:rsidR="00554127" w:rsidRPr="000B35E6" w14:paraId="3F35BE89" w14:textId="77777777" w:rsidTr="00B40F83">
        <w:tc>
          <w:tcPr>
            <w:tcW w:w="3687" w:type="dxa"/>
            <w:shd w:val="clear" w:color="auto" w:fill="auto"/>
            <w:vAlign w:val="center"/>
          </w:tcPr>
          <w:p w14:paraId="76974761" w14:textId="11838D4E" w:rsidR="00554127" w:rsidRPr="00FB206A" w:rsidRDefault="00554127">
            <w:pPr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>Stephen Rose</w:t>
            </w:r>
          </w:p>
        </w:tc>
        <w:tc>
          <w:tcPr>
            <w:tcW w:w="992" w:type="dxa"/>
            <w:shd w:val="clear" w:color="auto" w:fill="auto"/>
          </w:tcPr>
          <w:p w14:paraId="249A3A71" w14:textId="375B4DC8" w:rsidR="00554127" w:rsidRPr="00824829" w:rsidRDefault="00554127" w:rsidP="006E2B88">
            <w:pPr>
              <w:jc w:val="center"/>
            </w:pPr>
            <w:r w:rsidRPr="00824829">
              <w:t>SR</w:t>
            </w:r>
          </w:p>
        </w:tc>
        <w:tc>
          <w:tcPr>
            <w:tcW w:w="5812" w:type="dxa"/>
            <w:shd w:val="clear" w:color="auto" w:fill="auto"/>
          </w:tcPr>
          <w:p w14:paraId="4BC0D199" w14:textId="44C3B671" w:rsidR="00554127" w:rsidRPr="00824829" w:rsidRDefault="00554127" w:rsidP="00F81559">
            <w:r w:rsidRPr="00824829">
              <w:t>CHFT</w:t>
            </w:r>
          </w:p>
        </w:tc>
      </w:tr>
      <w:tr w:rsidR="00554127" w:rsidRPr="000B35E6" w14:paraId="3915A1C3" w14:textId="77777777" w:rsidTr="00C479D9">
        <w:tc>
          <w:tcPr>
            <w:tcW w:w="3687" w:type="dxa"/>
            <w:shd w:val="clear" w:color="auto" w:fill="auto"/>
            <w:vAlign w:val="center"/>
          </w:tcPr>
          <w:p w14:paraId="0BDB7373" w14:textId="33E4641B" w:rsidR="00554127" w:rsidRPr="00FB206A" w:rsidRDefault="00554127">
            <w:pPr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>Caroline Million</w:t>
            </w:r>
          </w:p>
        </w:tc>
        <w:tc>
          <w:tcPr>
            <w:tcW w:w="992" w:type="dxa"/>
            <w:shd w:val="clear" w:color="auto" w:fill="auto"/>
          </w:tcPr>
          <w:p w14:paraId="7CE8C8E8" w14:textId="3F43FA87" w:rsidR="00554127" w:rsidRPr="00824829" w:rsidRDefault="00554127" w:rsidP="006E2B88">
            <w:pPr>
              <w:jc w:val="center"/>
            </w:pPr>
            <w:r w:rsidRPr="00824829">
              <w:t>CM</w:t>
            </w:r>
          </w:p>
        </w:tc>
        <w:tc>
          <w:tcPr>
            <w:tcW w:w="5812" w:type="dxa"/>
            <w:shd w:val="clear" w:color="auto" w:fill="auto"/>
          </w:tcPr>
          <w:p w14:paraId="09706D16" w14:textId="2DEED9D9" w:rsidR="00554127" w:rsidRPr="00824829" w:rsidRDefault="00554127" w:rsidP="00F81559">
            <w:r w:rsidRPr="00824829">
              <w:t>CM Associates</w:t>
            </w:r>
          </w:p>
        </w:tc>
      </w:tr>
      <w:tr w:rsidR="00554127" w:rsidRPr="000B35E6" w14:paraId="2C36626C" w14:textId="77777777" w:rsidTr="00455B5F">
        <w:tc>
          <w:tcPr>
            <w:tcW w:w="3687" w:type="dxa"/>
            <w:shd w:val="clear" w:color="auto" w:fill="auto"/>
            <w:vAlign w:val="center"/>
          </w:tcPr>
          <w:p w14:paraId="0DEB753C" w14:textId="071F690E" w:rsidR="00554127" w:rsidRPr="00FB206A" w:rsidRDefault="00554127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Paul Ellis</w:t>
            </w:r>
          </w:p>
        </w:tc>
        <w:tc>
          <w:tcPr>
            <w:tcW w:w="992" w:type="dxa"/>
            <w:shd w:val="clear" w:color="auto" w:fill="auto"/>
          </w:tcPr>
          <w:p w14:paraId="1CFD258A" w14:textId="12969BEA" w:rsidR="00554127" w:rsidRPr="00167DF0" w:rsidRDefault="0055412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7DF0">
              <w:t>PE</w:t>
            </w:r>
          </w:p>
        </w:tc>
        <w:tc>
          <w:tcPr>
            <w:tcW w:w="5812" w:type="dxa"/>
            <w:shd w:val="clear" w:color="auto" w:fill="auto"/>
          </w:tcPr>
          <w:p w14:paraId="3695CF16" w14:textId="36E81834" w:rsidR="00554127" w:rsidRPr="00167DF0" w:rsidRDefault="00554127">
            <w:pPr>
              <w:rPr>
                <w:rFonts w:ascii="Calibri" w:hAnsi="Calibri" w:cs="Calibri"/>
                <w:sz w:val="24"/>
                <w:szCs w:val="24"/>
              </w:rPr>
            </w:pPr>
            <w:r w:rsidRPr="00167DF0">
              <w:t>NE Lincs Council</w:t>
            </w:r>
          </w:p>
        </w:tc>
      </w:tr>
      <w:tr w:rsidR="00554127" w:rsidRPr="000B35E6" w14:paraId="311D3CF0" w14:textId="77777777" w:rsidTr="0054641B">
        <w:tc>
          <w:tcPr>
            <w:tcW w:w="3687" w:type="dxa"/>
            <w:shd w:val="clear" w:color="auto" w:fill="auto"/>
            <w:vAlign w:val="center"/>
          </w:tcPr>
          <w:p w14:paraId="5DD01239" w14:textId="3B5B0603" w:rsidR="00554127" w:rsidRPr="00FB206A" w:rsidRDefault="00554127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Claire McInnes</w:t>
            </w:r>
          </w:p>
        </w:tc>
        <w:tc>
          <w:tcPr>
            <w:tcW w:w="992" w:type="dxa"/>
            <w:shd w:val="clear" w:color="auto" w:fill="auto"/>
          </w:tcPr>
          <w:p w14:paraId="1257EFD3" w14:textId="2BDBC149" w:rsidR="00554127" w:rsidRPr="00824829" w:rsidRDefault="00554127" w:rsidP="006E2B88">
            <w:pPr>
              <w:jc w:val="center"/>
            </w:pPr>
            <w:proofErr w:type="spellStart"/>
            <w:r w:rsidRPr="00824829">
              <w:t>CMc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52982055" w14:textId="2892C68B" w:rsidR="00554127" w:rsidRPr="00824829" w:rsidRDefault="00554127" w:rsidP="00F81559">
            <w:r w:rsidRPr="00824829">
              <w:t>Rotherham CCG</w:t>
            </w:r>
          </w:p>
        </w:tc>
      </w:tr>
      <w:tr w:rsidR="00554127" w:rsidRPr="000B35E6" w14:paraId="6223DE3A" w14:textId="77777777" w:rsidTr="001778D3">
        <w:tc>
          <w:tcPr>
            <w:tcW w:w="3687" w:type="dxa"/>
            <w:shd w:val="clear" w:color="auto" w:fill="auto"/>
            <w:vAlign w:val="center"/>
          </w:tcPr>
          <w:p w14:paraId="7E0A97FA" w14:textId="1DE8B061" w:rsidR="00554127" w:rsidRPr="00FB206A" w:rsidRDefault="00554127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Kathryn Wise</w:t>
            </w:r>
          </w:p>
        </w:tc>
        <w:tc>
          <w:tcPr>
            <w:tcW w:w="992" w:type="dxa"/>
            <w:shd w:val="clear" w:color="auto" w:fill="auto"/>
          </w:tcPr>
          <w:p w14:paraId="77753FD0" w14:textId="781495FF" w:rsidR="00554127" w:rsidRPr="00824829" w:rsidRDefault="00554127" w:rsidP="006E2B88">
            <w:pPr>
              <w:jc w:val="center"/>
            </w:pPr>
            <w:r w:rsidRPr="00824829">
              <w:t>KW</w:t>
            </w:r>
          </w:p>
        </w:tc>
        <w:tc>
          <w:tcPr>
            <w:tcW w:w="5812" w:type="dxa"/>
            <w:shd w:val="clear" w:color="auto" w:fill="auto"/>
          </w:tcPr>
          <w:p w14:paraId="681E0147" w14:textId="48CB4C73" w:rsidR="00554127" w:rsidRPr="00824829" w:rsidRDefault="00554127" w:rsidP="00F81559">
            <w:r w:rsidRPr="00824829">
              <w:t>Calderdale and Huddersfield NHS Trust</w:t>
            </w:r>
          </w:p>
        </w:tc>
      </w:tr>
      <w:tr w:rsidR="007D7412" w:rsidRPr="000B35E6" w14:paraId="5AF12C6D" w14:textId="77777777" w:rsidTr="001778D3">
        <w:tc>
          <w:tcPr>
            <w:tcW w:w="3687" w:type="dxa"/>
            <w:shd w:val="clear" w:color="auto" w:fill="auto"/>
            <w:vAlign w:val="center"/>
          </w:tcPr>
          <w:p w14:paraId="491478E4" w14:textId="582DD78F" w:rsidR="007D7412" w:rsidRPr="00FB206A" w:rsidRDefault="007D7412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Stephen Robson</w:t>
            </w:r>
          </w:p>
        </w:tc>
        <w:tc>
          <w:tcPr>
            <w:tcW w:w="992" w:type="dxa"/>
            <w:shd w:val="clear" w:color="auto" w:fill="auto"/>
          </w:tcPr>
          <w:p w14:paraId="316E9181" w14:textId="09EA50AC" w:rsidR="007D7412" w:rsidRPr="00824829" w:rsidRDefault="007D7412" w:rsidP="006E2B88">
            <w:pPr>
              <w:jc w:val="center"/>
            </w:pPr>
            <w:r>
              <w:t>SR</w:t>
            </w:r>
          </w:p>
        </w:tc>
        <w:tc>
          <w:tcPr>
            <w:tcW w:w="5812" w:type="dxa"/>
            <w:shd w:val="clear" w:color="auto" w:fill="auto"/>
          </w:tcPr>
          <w:p w14:paraId="79D0D10F" w14:textId="5DF22010" w:rsidR="007D7412" w:rsidRPr="00824829" w:rsidRDefault="007D7412" w:rsidP="00F81559">
            <w:r>
              <w:t>Humber Teaching NHS Foundation Trust</w:t>
            </w:r>
          </w:p>
        </w:tc>
      </w:tr>
      <w:tr w:rsidR="007D7412" w:rsidRPr="000B35E6" w14:paraId="33642441" w14:textId="77777777" w:rsidTr="001778D3">
        <w:tc>
          <w:tcPr>
            <w:tcW w:w="3687" w:type="dxa"/>
            <w:shd w:val="clear" w:color="auto" w:fill="auto"/>
            <w:vAlign w:val="center"/>
          </w:tcPr>
          <w:p w14:paraId="69570D08" w14:textId="01F27C76" w:rsidR="007D7412" w:rsidRPr="00FB206A" w:rsidRDefault="007D7412" w:rsidP="007D7412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Alison Edwards</w:t>
            </w:r>
          </w:p>
        </w:tc>
        <w:tc>
          <w:tcPr>
            <w:tcW w:w="992" w:type="dxa"/>
            <w:shd w:val="clear" w:color="auto" w:fill="auto"/>
          </w:tcPr>
          <w:p w14:paraId="4B9BD27C" w14:textId="49DCBBEA" w:rsidR="007D7412" w:rsidRDefault="007D7412" w:rsidP="006E2B88">
            <w:pPr>
              <w:jc w:val="center"/>
            </w:pPr>
            <w:r>
              <w:t>AE</w:t>
            </w:r>
          </w:p>
        </w:tc>
        <w:tc>
          <w:tcPr>
            <w:tcW w:w="5812" w:type="dxa"/>
            <w:shd w:val="clear" w:color="auto" w:fill="auto"/>
          </w:tcPr>
          <w:p w14:paraId="33E6AC13" w14:textId="77548EAD" w:rsidR="007D7412" w:rsidRDefault="007D7412" w:rsidP="00F81559">
            <w:r>
              <w:t>NHS Doncaster CCG</w:t>
            </w:r>
          </w:p>
        </w:tc>
      </w:tr>
      <w:tr w:rsidR="007D7412" w:rsidRPr="000B35E6" w14:paraId="155985AE" w14:textId="77777777" w:rsidTr="001778D3">
        <w:tc>
          <w:tcPr>
            <w:tcW w:w="3687" w:type="dxa"/>
            <w:shd w:val="clear" w:color="auto" w:fill="auto"/>
            <w:vAlign w:val="center"/>
          </w:tcPr>
          <w:p w14:paraId="29A04757" w14:textId="7DD8A3A5" w:rsidR="007D7412" w:rsidRPr="00FB206A" w:rsidRDefault="004F65E5" w:rsidP="007D7412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Karen Rowe</w:t>
            </w:r>
          </w:p>
        </w:tc>
        <w:tc>
          <w:tcPr>
            <w:tcW w:w="992" w:type="dxa"/>
            <w:shd w:val="clear" w:color="auto" w:fill="auto"/>
          </w:tcPr>
          <w:p w14:paraId="04DDA814" w14:textId="6BCF6143" w:rsidR="007D7412" w:rsidRDefault="004F65E5" w:rsidP="006E2B88">
            <w:pPr>
              <w:jc w:val="center"/>
            </w:pPr>
            <w:r>
              <w:t>KR</w:t>
            </w:r>
          </w:p>
        </w:tc>
        <w:tc>
          <w:tcPr>
            <w:tcW w:w="5812" w:type="dxa"/>
            <w:shd w:val="clear" w:color="auto" w:fill="auto"/>
          </w:tcPr>
          <w:p w14:paraId="4685C814" w14:textId="00A025F1" w:rsidR="007D7412" w:rsidRDefault="004F65E5" w:rsidP="00F81559">
            <w:r>
              <w:t>NHS Leeds CCG</w:t>
            </w:r>
          </w:p>
        </w:tc>
      </w:tr>
      <w:tr w:rsidR="00554127" w:rsidRPr="000B35E6" w14:paraId="0AB5A534" w14:textId="77777777" w:rsidTr="00934CAB">
        <w:tc>
          <w:tcPr>
            <w:tcW w:w="3687" w:type="dxa"/>
            <w:shd w:val="clear" w:color="auto" w:fill="auto"/>
            <w:vAlign w:val="center"/>
          </w:tcPr>
          <w:p w14:paraId="0D1C9C9A" w14:textId="6B96C2EF" w:rsidR="00554127" w:rsidRPr="00FB206A" w:rsidRDefault="00554127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John Wolstenholme</w:t>
            </w:r>
          </w:p>
        </w:tc>
        <w:tc>
          <w:tcPr>
            <w:tcW w:w="992" w:type="dxa"/>
            <w:shd w:val="clear" w:color="auto" w:fill="auto"/>
          </w:tcPr>
          <w:p w14:paraId="1DB06D94" w14:textId="6E2F7E08" w:rsidR="00554127" w:rsidRPr="00167DF0" w:rsidRDefault="00554127" w:rsidP="006E2B88">
            <w:pPr>
              <w:jc w:val="center"/>
            </w:pPr>
            <w:r w:rsidRPr="00167DF0">
              <w:t>JW</w:t>
            </w:r>
          </w:p>
        </w:tc>
        <w:tc>
          <w:tcPr>
            <w:tcW w:w="5812" w:type="dxa"/>
            <w:shd w:val="clear" w:color="auto" w:fill="auto"/>
          </w:tcPr>
          <w:p w14:paraId="146891FF" w14:textId="2F02ECBF" w:rsidR="00554127" w:rsidRPr="00167DF0" w:rsidRDefault="00554127" w:rsidP="00F81559">
            <w:r w:rsidRPr="00167DF0">
              <w:t>Sheffield Health and Social Care NHS Foundation Trust</w:t>
            </w:r>
          </w:p>
        </w:tc>
      </w:tr>
      <w:tr w:rsidR="00554127" w:rsidRPr="000B35E6" w14:paraId="76A2619D" w14:textId="77777777" w:rsidTr="00161092">
        <w:tc>
          <w:tcPr>
            <w:tcW w:w="3687" w:type="dxa"/>
            <w:shd w:val="clear" w:color="auto" w:fill="auto"/>
            <w:vAlign w:val="center"/>
          </w:tcPr>
          <w:p w14:paraId="758F6CE4" w14:textId="585F7791" w:rsidR="00554127" w:rsidRPr="00FB206A" w:rsidRDefault="00554127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Lesley McNeill</w:t>
            </w:r>
          </w:p>
        </w:tc>
        <w:tc>
          <w:tcPr>
            <w:tcW w:w="992" w:type="dxa"/>
            <w:shd w:val="clear" w:color="auto" w:fill="auto"/>
          </w:tcPr>
          <w:p w14:paraId="1A515F17" w14:textId="5839C8E2" w:rsidR="00554127" w:rsidRPr="00167DF0" w:rsidRDefault="0055412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7DF0">
              <w:t>LM</w:t>
            </w:r>
          </w:p>
        </w:tc>
        <w:tc>
          <w:tcPr>
            <w:tcW w:w="5812" w:type="dxa"/>
            <w:shd w:val="clear" w:color="auto" w:fill="auto"/>
          </w:tcPr>
          <w:p w14:paraId="3EB9BD5D" w14:textId="3BDC712D" w:rsidR="00554127" w:rsidRPr="00167DF0" w:rsidRDefault="00554127">
            <w:pPr>
              <w:rPr>
                <w:rFonts w:ascii="Calibri" w:hAnsi="Calibri" w:cs="Calibri"/>
                <w:sz w:val="24"/>
                <w:szCs w:val="24"/>
              </w:rPr>
            </w:pPr>
            <w:r w:rsidRPr="00167DF0">
              <w:t>NHS Rotherham CCG</w:t>
            </w:r>
          </w:p>
        </w:tc>
      </w:tr>
      <w:tr w:rsidR="008829EE" w:rsidRPr="000B35E6" w14:paraId="08B9B475" w14:textId="77777777" w:rsidTr="000543A0">
        <w:tc>
          <w:tcPr>
            <w:tcW w:w="3687" w:type="dxa"/>
            <w:shd w:val="clear" w:color="auto" w:fill="auto"/>
            <w:vAlign w:val="center"/>
          </w:tcPr>
          <w:p w14:paraId="4E87B327" w14:textId="15928AD5" w:rsidR="008829EE" w:rsidRPr="00FB206A" w:rsidRDefault="008829EE">
            <w:pPr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>Gershon Nubour</w:t>
            </w:r>
          </w:p>
        </w:tc>
        <w:tc>
          <w:tcPr>
            <w:tcW w:w="992" w:type="dxa"/>
            <w:shd w:val="clear" w:color="auto" w:fill="auto"/>
          </w:tcPr>
          <w:p w14:paraId="46F0C765" w14:textId="31E4CDF8" w:rsidR="008829EE" w:rsidRPr="00824829" w:rsidRDefault="008829E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4829">
              <w:t>GN</w:t>
            </w:r>
          </w:p>
        </w:tc>
        <w:tc>
          <w:tcPr>
            <w:tcW w:w="5812" w:type="dxa"/>
            <w:shd w:val="clear" w:color="auto" w:fill="auto"/>
          </w:tcPr>
          <w:p w14:paraId="1E1E3A92" w14:textId="31BE6C99" w:rsidR="008829EE" w:rsidRPr="00824829" w:rsidRDefault="008829EE">
            <w:pPr>
              <w:rPr>
                <w:rFonts w:ascii="Calibri" w:hAnsi="Calibri" w:cs="Calibri"/>
                <w:sz w:val="24"/>
                <w:szCs w:val="24"/>
              </w:rPr>
            </w:pPr>
            <w:r w:rsidRPr="00824829">
              <w:t>NHS Sheffield CCG</w:t>
            </w:r>
          </w:p>
        </w:tc>
      </w:tr>
      <w:tr w:rsidR="008829EE" w:rsidRPr="000B35E6" w14:paraId="3540D719" w14:textId="77777777" w:rsidTr="00E2560B">
        <w:trPr>
          <w:trHeight w:val="301"/>
        </w:trPr>
        <w:tc>
          <w:tcPr>
            <w:tcW w:w="3687" w:type="dxa"/>
            <w:shd w:val="clear" w:color="auto" w:fill="auto"/>
            <w:vAlign w:val="center"/>
          </w:tcPr>
          <w:p w14:paraId="574C8F92" w14:textId="71590AB0" w:rsidR="008829EE" w:rsidRPr="00FB206A" w:rsidRDefault="008829EE">
            <w:pPr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>Karen Robinson</w:t>
            </w:r>
          </w:p>
        </w:tc>
        <w:tc>
          <w:tcPr>
            <w:tcW w:w="992" w:type="dxa"/>
            <w:shd w:val="clear" w:color="auto" w:fill="auto"/>
          </w:tcPr>
          <w:p w14:paraId="2F2CAE2E" w14:textId="7FFBEB5C" w:rsidR="008829EE" w:rsidRPr="00824829" w:rsidRDefault="008829E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t>KR</w:t>
            </w:r>
          </w:p>
        </w:tc>
        <w:tc>
          <w:tcPr>
            <w:tcW w:w="5812" w:type="dxa"/>
            <w:shd w:val="clear" w:color="auto" w:fill="auto"/>
          </w:tcPr>
          <w:p w14:paraId="6022E1E4" w14:textId="7E811823" w:rsidR="008829EE" w:rsidRPr="00824829" w:rsidRDefault="008829EE">
            <w:pPr>
              <w:rPr>
                <w:rFonts w:ascii="Calibri" w:hAnsi="Calibri" w:cs="Calibri"/>
                <w:sz w:val="24"/>
                <w:szCs w:val="24"/>
              </w:rPr>
            </w:pPr>
            <w:r>
              <w:t>Humber Teaching NHS Foundation Trust</w:t>
            </w:r>
          </w:p>
        </w:tc>
      </w:tr>
      <w:tr w:rsidR="008829EE" w:rsidRPr="000B35E6" w14:paraId="22AED3FD" w14:textId="77777777" w:rsidTr="0053714F">
        <w:trPr>
          <w:trHeight w:val="136"/>
        </w:trPr>
        <w:tc>
          <w:tcPr>
            <w:tcW w:w="3687" w:type="dxa"/>
            <w:shd w:val="clear" w:color="auto" w:fill="auto"/>
            <w:vAlign w:val="center"/>
          </w:tcPr>
          <w:p w14:paraId="1388A9CF" w14:textId="2F22EA3E" w:rsidR="008829EE" w:rsidRPr="00FB206A" w:rsidRDefault="008829EE">
            <w:pPr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>David Britton</w:t>
            </w:r>
          </w:p>
        </w:tc>
        <w:tc>
          <w:tcPr>
            <w:tcW w:w="992" w:type="dxa"/>
            <w:shd w:val="clear" w:color="auto" w:fill="auto"/>
          </w:tcPr>
          <w:p w14:paraId="7CE727DD" w14:textId="02787E3E" w:rsidR="008829EE" w:rsidRPr="00824829" w:rsidRDefault="008829E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4829">
              <w:t>DB</w:t>
            </w:r>
          </w:p>
        </w:tc>
        <w:tc>
          <w:tcPr>
            <w:tcW w:w="5812" w:type="dxa"/>
            <w:shd w:val="clear" w:color="auto" w:fill="auto"/>
          </w:tcPr>
          <w:p w14:paraId="4AF135EE" w14:textId="1BC3F82C" w:rsidR="008829EE" w:rsidRPr="00824829" w:rsidRDefault="008829EE">
            <w:pPr>
              <w:rPr>
                <w:rFonts w:ascii="Calibri" w:hAnsi="Calibri" w:cs="Calibri"/>
                <w:sz w:val="24"/>
                <w:szCs w:val="24"/>
              </w:rPr>
            </w:pPr>
            <w:r w:rsidRPr="00824829">
              <w:t>Spectrum Community Health</w:t>
            </w:r>
          </w:p>
        </w:tc>
      </w:tr>
      <w:tr w:rsidR="008829EE" w:rsidRPr="000B35E6" w14:paraId="659F93EF" w14:textId="77777777" w:rsidTr="0053714F">
        <w:trPr>
          <w:trHeight w:val="136"/>
        </w:trPr>
        <w:tc>
          <w:tcPr>
            <w:tcW w:w="3687" w:type="dxa"/>
            <w:shd w:val="clear" w:color="auto" w:fill="auto"/>
            <w:vAlign w:val="center"/>
          </w:tcPr>
          <w:p w14:paraId="54953C4D" w14:textId="50EDBAE7" w:rsidR="008829EE" w:rsidRPr="00FB206A" w:rsidRDefault="008829EE">
            <w:pPr>
              <w:rPr>
                <w:rFonts w:cstheme="minorHAnsi"/>
              </w:rPr>
            </w:pPr>
            <w:r w:rsidRPr="00FB206A">
              <w:rPr>
                <w:rFonts w:ascii="Calibri" w:hAnsi="Calibri" w:cs="Calibri"/>
              </w:rPr>
              <w:t>Kieran Morris</w:t>
            </w:r>
          </w:p>
        </w:tc>
        <w:tc>
          <w:tcPr>
            <w:tcW w:w="992" w:type="dxa"/>
            <w:shd w:val="clear" w:color="auto" w:fill="auto"/>
          </w:tcPr>
          <w:p w14:paraId="7C3727E7" w14:textId="58C937A2" w:rsidR="008829EE" w:rsidRPr="00824829" w:rsidRDefault="008829EE">
            <w:pPr>
              <w:jc w:val="center"/>
            </w:pPr>
            <w:r>
              <w:t>KM</w:t>
            </w:r>
          </w:p>
        </w:tc>
        <w:tc>
          <w:tcPr>
            <w:tcW w:w="5812" w:type="dxa"/>
            <w:shd w:val="clear" w:color="auto" w:fill="auto"/>
          </w:tcPr>
          <w:p w14:paraId="6B02CDD7" w14:textId="4717E5AE" w:rsidR="008829EE" w:rsidRPr="00824829" w:rsidRDefault="008829EE">
            <w:r>
              <w:t>Mid Yorkshire Hospitals NHS Trist</w:t>
            </w:r>
          </w:p>
        </w:tc>
      </w:tr>
      <w:tr w:rsidR="008829EE" w:rsidRPr="000B35E6" w14:paraId="3A7D566B" w14:textId="77777777" w:rsidTr="001A41E4">
        <w:tc>
          <w:tcPr>
            <w:tcW w:w="3687" w:type="dxa"/>
            <w:shd w:val="clear" w:color="auto" w:fill="auto"/>
            <w:vAlign w:val="center"/>
          </w:tcPr>
          <w:p w14:paraId="2B44CE14" w14:textId="0FB63017" w:rsidR="008829EE" w:rsidRPr="00FB206A" w:rsidRDefault="008829EE">
            <w:pPr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 xml:space="preserve">Hayley </w:t>
            </w:r>
            <w:proofErr w:type="spellStart"/>
            <w:r w:rsidRPr="00FB206A">
              <w:rPr>
                <w:rFonts w:cstheme="minorHAnsi"/>
              </w:rPr>
              <w:t>Gillingwater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9A29376" w14:textId="7B65F0AC" w:rsidR="008829EE" w:rsidRPr="00824829" w:rsidRDefault="008829E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4829">
              <w:t>HG</w:t>
            </w:r>
          </w:p>
        </w:tc>
        <w:tc>
          <w:tcPr>
            <w:tcW w:w="5812" w:type="dxa"/>
            <w:shd w:val="clear" w:color="auto" w:fill="auto"/>
          </w:tcPr>
          <w:p w14:paraId="3CFFC034" w14:textId="6BBB73A2" w:rsidR="008829EE" w:rsidRPr="00824829" w:rsidRDefault="008829EE">
            <w:pPr>
              <w:rPr>
                <w:rFonts w:ascii="Calibri" w:hAnsi="Calibri" w:cs="Calibri"/>
                <w:sz w:val="24"/>
                <w:szCs w:val="24"/>
              </w:rPr>
            </w:pPr>
            <w:r w:rsidRPr="00824829">
              <w:t>East Riding of Yorkshire CCG</w:t>
            </w:r>
          </w:p>
        </w:tc>
      </w:tr>
      <w:tr w:rsidR="008829EE" w:rsidRPr="000B35E6" w14:paraId="75DD41F2" w14:textId="77777777" w:rsidTr="000543A0">
        <w:tc>
          <w:tcPr>
            <w:tcW w:w="3687" w:type="dxa"/>
            <w:shd w:val="clear" w:color="auto" w:fill="auto"/>
            <w:vAlign w:val="center"/>
          </w:tcPr>
          <w:p w14:paraId="6F8AB558" w14:textId="4768DE8F" w:rsidR="008829EE" w:rsidRPr="00FB206A" w:rsidRDefault="008829EE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>Lynne Trickett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BF585" w14:textId="2D53C552" w:rsidR="008829EE" w:rsidRPr="00824829" w:rsidRDefault="008829EE">
            <w:pPr>
              <w:jc w:val="center"/>
            </w:pPr>
            <w:r w:rsidRPr="00824829">
              <w:rPr>
                <w:rFonts w:ascii="Calibri" w:hAnsi="Calibri" w:cs="Calibri"/>
              </w:rPr>
              <w:t>LT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E6AF3B" w14:textId="1919B161" w:rsidR="008829EE" w:rsidRPr="00824829" w:rsidRDefault="008829EE">
            <w:r w:rsidRPr="00824829">
              <w:rPr>
                <w:rFonts w:ascii="Calibri" w:hAnsi="Calibri" w:cs="Calibri"/>
              </w:rPr>
              <w:t>RDASH</w:t>
            </w:r>
          </w:p>
        </w:tc>
      </w:tr>
      <w:tr w:rsidR="008829EE" w:rsidRPr="000B35E6" w14:paraId="5F1FD8A1" w14:textId="77777777" w:rsidTr="00D70BF7">
        <w:tc>
          <w:tcPr>
            <w:tcW w:w="3687" w:type="dxa"/>
            <w:shd w:val="clear" w:color="auto" w:fill="auto"/>
            <w:vAlign w:val="center"/>
          </w:tcPr>
          <w:p w14:paraId="7569244E" w14:textId="3AE23940" w:rsidR="008829EE" w:rsidRPr="00FB206A" w:rsidRDefault="008829EE">
            <w:pPr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>Michael Maginnis</w:t>
            </w:r>
          </w:p>
        </w:tc>
        <w:tc>
          <w:tcPr>
            <w:tcW w:w="992" w:type="dxa"/>
            <w:shd w:val="clear" w:color="auto" w:fill="auto"/>
          </w:tcPr>
          <w:p w14:paraId="5DA2B194" w14:textId="0DB11208" w:rsidR="008829EE" w:rsidRPr="00824829" w:rsidRDefault="008829E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24829">
              <w:t>MMa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458374AD" w14:textId="678BF20C" w:rsidR="008829EE" w:rsidRPr="00824829" w:rsidRDefault="008829EE">
            <w:pPr>
              <w:rPr>
                <w:rFonts w:ascii="Calibri" w:hAnsi="Calibri" w:cs="Calibri"/>
                <w:sz w:val="24"/>
                <w:szCs w:val="24"/>
              </w:rPr>
            </w:pPr>
            <w:r w:rsidRPr="00824829">
              <w:t>Sheffield Teaching Hospitals</w:t>
            </w:r>
          </w:p>
        </w:tc>
      </w:tr>
      <w:tr w:rsidR="008829EE" w:rsidRPr="000B35E6" w14:paraId="26DD87D6" w14:textId="77777777" w:rsidTr="000543A0">
        <w:tc>
          <w:tcPr>
            <w:tcW w:w="3687" w:type="dxa"/>
            <w:shd w:val="clear" w:color="auto" w:fill="auto"/>
            <w:vAlign w:val="center"/>
          </w:tcPr>
          <w:p w14:paraId="699C7D7D" w14:textId="4C391C4C" w:rsidR="008829EE" w:rsidRPr="00FB206A" w:rsidRDefault="008829EE">
            <w:pPr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 xml:space="preserve">Martin Moorhouse </w:t>
            </w:r>
          </w:p>
        </w:tc>
        <w:tc>
          <w:tcPr>
            <w:tcW w:w="992" w:type="dxa"/>
            <w:shd w:val="clear" w:color="auto" w:fill="auto"/>
          </w:tcPr>
          <w:p w14:paraId="33870E36" w14:textId="73912608" w:rsidR="008829EE" w:rsidRPr="00824829" w:rsidRDefault="008829E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4829">
              <w:t>MM</w:t>
            </w:r>
          </w:p>
        </w:tc>
        <w:tc>
          <w:tcPr>
            <w:tcW w:w="5812" w:type="dxa"/>
            <w:shd w:val="clear" w:color="auto" w:fill="auto"/>
          </w:tcPr>
          <w:p w14:paraId="5F38F360" w14:textId="48F33663" w:rsidR="008829EE" w:rsidRPr="00824829" w:rsidRDefault="008829EE">
            <w:pPr>
              <w:rPr>
                <w:rFonts w:ascii="Calibri" w:hAnsi="Calibri" w:cs="Calibri"/>
                <w:sz w:val="24"/>
                <w:szCs w:val="24"/>
              </w:rPr>
            </w:pPr>
            <w:r w:rsidRPr="00824829">
              <w:t>Mid Yorkshire Hospitals</w:t>
            </w:r>
          </w:p>
        </w:tc>
      </w:tr>
      <w:tr w:rsidR="008829EE" w:rsidRPr="000B35E6" w14:paraId="6219BD78" w14:textId="77777777" w:rsidTr="00B924CB">
        <w:tc>
          <w:tcPr>
            <w:tcW w:w="3687" w:type="dxa"/>
            <w:shd w:val="clear" w:color="auto" w:fill="auto"/>
            <w:vAlign w:val="center"/>
          </w:tcPr>
          <w:p w14:paraId="1BB0EE0B" w14:textId="300A8961" w:rsidR="008829EE" w:rsidRPr="00FB206A" w:rsidRDefault="008829EE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 xml:space="preserve">Marc Wilson </w:t>
            </w:r>
          </w:p>
        </w:tc>
        <w:tc>
          <w:tcPr>
            <w:tcW w:w="992" w:type="dxa"/>
            <w:shd w:val="clear" w:color="auto" w:fill="auto"/>
          </w:tcPr>
          <w:p w14:paraId="6DA8D28B" w14:textId="3A7000D4" w:rsidR="008829EE" w:rsidRPr="00824829" w:rsidRDefault="008829E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4829">
              <w:t>MW</w:t>
            </w:r>
          </w:p>
        </w:tc>
        <w:tc>
          <w:tcPr>
            <w:tcW w:w="5812" w:type="dxa"/>
            <w:shd w:val="clear" w:color="auto" w:fill="auto"/>
          </w:tcPr>
          <w:p w14:paraId="00A20155" w14:textId="292387A0" w:rsidR="008829EE" w:rsidRPr="00824829" w:rsidRDefault="008829EE">
            <w:pPr>
              <w:rPr>
                <w:rFonts w:ascii="Calibri" w:hAnsi="Calibri" w:cs="Calibri"/>
                <w:sz w:val="24"/>
                <w:szCs w:val="24"/>
              </w:rPr>
            </w:pPr>
            <w:r w:rsidRPr="00824829">
              <w:t>Focus</w:t>
            </w:r>
          </w:p>
        </w:tc>
      </w:tr>
      <w:tr w:rsidR="008829EE" w:rsidRPr="000B35E6" w14:paraId="5E9E18E9" w14:textId="77777777" w:rsidTr="00684441">
        <w:tc>
          <w:tcPr>
            <w:tcW w:w="3687" w:type="dxa"/>
            <w:shd w:val="clear" w:color="auto" w:fill="auto"/>
            <w:vAlign w:val="center"/>
          </w:tcPr>
          <w:p w14:paraId="30175A46" w14:textId="2B0DAE1A" w:rsidR="008829EE" w:rsidRPr="00FB206A" w:rsidRDefault="008829EE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lastRenderedPageBreak/>
              <w:t xml:space="preserve">Mark Talbot </w:t>
            </w:r>
          </w:p>
        </w:tc>
        <w:tc>
          <w:tcPr>
            <w:tcW w:w="992" w:type="dxa"/>
            <w:shd w:val="clear" w:color="auto" w:fill="auto"/>
          </w:tcPr>
          <w:p w14:paraId="0AEEF0B2" w14:textId="208ABEF1" w:rsidR="008829EE" w:rsidRPr="00824829" w:rsidRDefault="008829EE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24829">
              <w:rPr>
                <w:rFonts w:ascii="Calibri" w:hAnsi="Calibri" w:cs="Calibri"/>
              </w:rPr>
              <w:t>MTa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0B949829" w14:textId="7B915058" w:rsidR="008829EE" w:rsidRPr="00824829" w:rsidRDefault="008829EE">
            <w:pPr>
              <w:rPr>
                <w:rFonts w:ascii="Calibri" w:hAnsi="Calibri" w:cs="Calibri"/>
              </w:rPr>
            </w:pPr>
            <w:r w:rsidRPr="004F65E5">
              <w:rPr>
                <w:rFonts w:ascii="Calibri" w:hAnsi="Calibri" w:cs="Calibri"/>
              </w:rPr>
              <w:t>Sheffield Children’s Hospital</w:t>
            </w:r>
          </w:p>
        </w:tc>
      </w:tr>
      <w:tr w:rsidR="008829EE" w:rsidRPr="000B35E6" w14:paraId="6D07068D" w14:textId="77777777" w:rsidTr="00184BF0">
        <w:tc>
          <w:tcPr>
            <w:tcW w:w="3687" w:type="dxa"/>
            <w:shd w:val="clear" w:color="auto" w:fill="auto"/>
            <w:vAlign w:val="center"/>
          </w:tcPr>
          <w:p w14:paraId="0C83DF9C" w14:textId="541DE6E3" w:rsidR="008829EE" w:rsidRPr="00FB206A" w:rsidRDefault="008829EE" w:rsidP="00824829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 xml:space="preserve">Helen Jones </w:t>
            </w:r>
          </w:p>
        </w:tc>
        <w:tc>
          <w:tcPr>
            <w:tcW w:w="992" w:type="dxa"/>
            <w:shd w:val="clear" w:color="auto" w:fill="auto"/>
          </w:tcPr>
          <w:p w14:paraId="3A261533" w14:textId="273E2AD0" w:rsidR="008829EE" w:rsidRPr="00824829" w:rsidRDefault="008829EE" w:rsidP="00824829">
            <w:pPr>
              <w:jc w:val="center"/>
            </w:pPr>
            <w:r w:rsidRPr="00824829">
              <w:t>HJ</w:t>
            </w:r>
          </w:p>
        </w:tc>
        <w:tc>
          <w:tcPr>
            <w:tcW w:w="5812" w:type="dxa"/>
            <w:shd w:val="clear" w:color="auto" w:fill="auto"/>
          </w:tcPr>
          <w:p w14:paraId="620821D6" w14:textId="0B7E450E" w:rsidR="008829EE" w:rsidRPr="00824829" w:rsidRDefault="008829EE" w:rsidP="00824829">
            <w:r w:rsidRPr="00824829">
              <w:t>Yorkshire Ambulance Service</w:t>
            </w:r>
          </w:p>
        </w:tc>
      </w:tr>
      <w:tr w:rsidR="008829EE" w:rsidRPr="000B35E6" w14:paraId="1BE382CC" w14:textId="77777777" w:rsidTr="00184BF0">
        <w:tc>
          <w:tcPr>
            <w:tcW w:w="3687" w:type="dxa"/>
            <w:shd w:val="clear" w:color="auto" w:fill="auto"/>
            <w:vAlign w:val="center"/>
          </w:tcPr>
          <w:p w14:paraId="1B5C89EC" w14:textId="5A44A17A" w:rsidR="008829EE" w:rsidRPr="00FB206A" w:rsidRDefault="008829EE" w:rsidP="00824829">
            <w:pPr>
              <w:rPr>
                <w:rFonts w:cstheme="minorHAnsi"/>
                <w:color w:val="FF0000"/>
              </w:rPr>
            </w:pPr>
            <w:r w:rsidRPr="00FB206A">
              <w:rPr>
                <w:rFonts w:cstheme="minorHAnsi"/>
              </w:rPr>
              <w:t xml:space="preserve">Sarah Briggs </w:t>
            </w:r>
          </w:p>
        </w:tc>
        <w:tc>
          <w:tcPr>
            <w:tcW w:w="992" w:type="dxa"/>
            <w:shd w:val="clear" w:color="auto" w:fill="auto"/>
          </w:tcPr>
          <w:p w14:paraId="4823E2DF" w14:textId="4030426B" w:rsidR="008829EE" w:rsidRPr="00167DF0" w:rsidRDefault="008829EE" w:rsidP="00824829">
            <w:pPr>
              <w:jc w:val="center"/>
              <w:rPr>
                <w:rFonts w:ascii="Calibri" w:hAnsi="Calibri" w:cs="Calibri"/>
                <w:color w:val="FF0000"/>
              </w:rPr>
            </w:pPr>
            <w:r w:rsidRPr="00824829">
              <w:t>SB</w:t>
            </w:r>
          </w:p>
        </w:tc>
        <w:tc>
          <w:tcPr>
            <w:tcW w:w="5812" w:type="dxa"/>
            <w:shd w:val="clear" w:color="auto" w:fill="auto"/>
          </w:tcPr>
          <w:p w14:paraId="23C3716F" w14:textId="016E73B3" w:rsidR="008829EE" w:rsidRPr="00167DF0" w:rsidRDefault="008829EE" w:rsidP="00824829">
            <w:pPr>
              <w:rPr>
                <w:rFonts w:ascii="Calibri" w:hAnsi="Calibri" w:cs="Calibri"/>
                <w:color w:val="FF0000"/>
              </w:rPr>
            </w:pPr>
            <w:r w:rsidRPr="00824829">
              <w:t>Bradford District Care NHS Foundation Trust</w:t>
            </w:r>
          </w:p>
        </w:tc>
      </w:tr>
      <w:tr w:rsidR="008829EE" w:rsidRPr="00167DF0" w14:paraId="6762C58F" w14:textId="77777777" w:rsidTr="00E641D4">
        <w:tc>
          <w:tcPr>
            <w:tcW w:w="3687" w:type="dxa"/>
            <w:shd w:val="clear" w:color="auto" w:fill="auto"/>
            <w:vAlign w:val="center"/>
          </w:tcPr>
          <w:p w14:paraId="341DCBE6" w14:textId="4F273237" w:rsidR="008829EE" w:rsidRPr="00FB206A" w:rsidRDefault="008829EE" w:rsidP="00E641D4">
            <w:pPr>
              <w:rPr>
                <w:rFonts w:cstheme="minorHAnsi"/>
              </w:rPr>
            </w:pPr>
            <w:r w:rsidRPr="00FB206A">
              <w:rPr>
                <w:rFonts w:cstheme="minorHAnsi"/>
              </w:rPr>
              <w:t xml:space="preserve">Adam Barker </w:t>
            </w:r>
          </w:p>
        </w:tc>
        <w:tc>
          <w:tcPr>
            <w:tcW w:w="992" w:type="dxa"/>
            <w:shd w:val="clear" w:color="auto" w:fill="auto"/>
          </w:tcPr>
          <w:p w14:paraId="7623F4D1" w14:textId="7838DA2E" w:rsidR="008829EE" w:rsidRPr="00824829" w:rsidRDefault="008829EE" w:rsidP="00E641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4829">
              <w:t>AB</w:t>
            </w:r>
          </w:p>
        </w:tc>
        <w:tc>
          <w:tcPr>
            <w:tcW w:w="5812" w:type="dxa"/>
            <w:shd w:val="clear" w:color="auto" w:fill="auto"/>
          </w:tcPr>
          <w:p w14:paraId="5C73F3F4" w14:textId="6A49AFFF" w:rsidR="008829EE" w:rsidRPr="00824829" w:rsidRDefault="008829EE" w:rsidP="00E641D4">
            <w:pPr>
              <w:rPr>
                <w:rFonts w:ascii="Calibri" w:hAnsi="Calibri" w:cs="Calibri"/>
                <w:sz w:val="24"/>
                <w:szCs w:val="24"/>
              </w:rPr>
            </w:pPr>
            <w:r w:rsidRPr="00824829">
              <w:t>Care Plus Group</w:t>
            </w:r>
          </w:p>
        </w:tc>
      </w:tr>
    </w:tbl>
    <w:p w14:paraId="21077E76" w14:textId="77777777" w:rsidR="00824829" w:rsidRDefault="00824829" w:rsidP="00AB7818">
      <w:pPr>
        <w:spacing w:after="0" w:line="240" w:lineRule="auto"/>
        <w:ind w:left="-426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10868927" w14:textId="761865D4" w:rsidR="0097000A" w:rsidRPr="008B4B74" w:rsidRDefault="00EB6BD5" w:rsidP="00AB7818">
      <w:pPr>
        <w:spacing w:after="0" w:line="240" w:lineRule="auto"/>
        <w:ind w:left="-426"/>
        <w:rPr>
          <w:rFonts w:eastAsia="Times New Roman" w:cstheme="minorHAnsi"/>
          <w:b/>
          <w:sz w:val="24"/>
          <w:szCs w:val="24"/>
          <w:lang w:eastAsia="en-GB"/>
        </w:rPr>
      </w:pPr>
      <w:r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>Apologies</w:t>
      </w:r>
      <w:r w:rsidR="001A594D"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>:</w:t>
      </w:r>
    </w:p>
    <w:p w14:paraId="144852F8" w14:textId="77777777" w:rsidR="000119BB" w:rsidRPr="005C7D95" w:rsidRDefault="000119BB" w:rsidP="00991B1C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tbl>
      <w:tblPr>
        <w:tblStyle w:val="TableGrid"/>
        <w:tblpPr w:leftFromText="180" w:rightFromText="180" w:vertAnchor="text" w:tblpX="-278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3652"/>
        <w:gridCol w:w="992"/>
        <w:gridCol w:w="5812"/>
      </w:tblGrid>
      <w:tr w:rsidR="00991B1C" w:rsidRPr="005C7D95" w14:paraId="746A9CD7" w14:textId="77777777" w:rsidTr="0071238F">
        <w:tc>
          <w:tcPr>
            <w:tcW w:w="3652" w:type="dxa"/>
          </w:tcPr>
          <w:p w14:paraId="35A3B79B" w14:textId="5401A908" w:rsidR="00991B1C" w:rsidRPr="00CB12FA" w:rsidRDefault="00385B93" w:rsidP="002B52C3">
            <w:pPr>
              <w:rPr>
                <w:rFonts w:cstheme="minorHAnsi"/>
              </w:rPr>
            </w:pPr>
            <w:r w:rsidRPr="00167DF0">
              <w:rPr>
                <w:rFonts w:cstheme="minorHAnsi"/>
              </w:rPr>
              <w:t>Liza Broughton</w:t>
            </w:r>
          </w:p>
        </w:tc>
        <w:tc>
          <w:tcPr>
            <w:tcW w:w="992" w:type="dxa"/>
          </w:tcPr>
          <w:p w14:paraId="64C78209" w14:textId="13752A82" w:rsidR="00991B1C" w:rsidRPr="00CB12FA" w:rsidRDefault="00385B93" w:rsidP="006E2B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LB </w:t>
            </w:r>
          </w:p>
        </w:tc>
        <w:tc>
          <w:tcPr>
            <w:tcW w:w="5812" w:type="dxa"/>
          </w:tcPr>
          <w:p w14:paraId="54D46D1C" w14:textId="47C7333D" w:rsidR="00991B1C" w:rsidRPr="00CB12FA" w:rsidRDefault="00385B93" w:rsidP="002B52C3">
            <w:pPr>
              <w:rPr>
                <w:rFonts w:cstheme="minorHAnsi"/>
              </w:rPr>
            </w:pPr>
            <w:r>
              <w:rPr>
                <w:rFonts w:cstheme="minorHAnsi"/>
              </w:rPr>
              <w:t>Sheffield Teaching Hospital</w:t>
            </w:r>
          </w:p>
        </w:tc>
      </w:tr>
    </w:tbl>
    <w:p w14:paraId="750416AF" w14:textId="77777777" w:rsidR="00824829" w:rsidRPr="005C7D95" w:rsidRDefault="00824829">
      <w:pPr>
        <w:rPr>
          <w:rFonts w:cstheme="minorHAnsi"/>
          <w:sz w:val="24"/>
          <w:szCs w:val="24"/>
        </w:rPr>
      </w:pPr>
    </w:p>
    <w:tbl>
      <w:tblPr>
        <w:tblStyle w:val="TableGrid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938"/>
        <w:gridCol w:w="1984"/>
      </w:tblGrid>
      <w:tr w:rsidR="00D94AEA" w:rsidRPr="005C7D95" w14:paraId="0F539731" w14:textId="77777777" w:rsidTr="00385B93">
        <w:tc>
          <w:tcPr>
            <w:tcW w:w="710" w:type="dxa"/>
          </w:tcPr>
          <w:p w14:paraId="322F61D5" w14:textId="77777777" w:rsidR="00D94AEA" w:rsidRPr="005C7D95" w:rsidRDefault="00D94AEA" w:rsidP="00246E4C">
            <w:pPr>
              <w:ind w:left="-19" w:righ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EC90776" w14:textId="77777777" w:rsidR="00D94AEA" w:rsidRPr="005C7D95" w:rsidRDefault="00D94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3026F6" w14:textId="77777777" w:rsidR="00D94AEA" w:rsidRPr="005C7D95" w:rsidRDefault="00D94AEA" w:rsidP="00166E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Action</w:t>
            </w:r>
          </w:p>
        </w:tc>
      </w:tr>
      <w:tr w:rsidR="00D94AEA" w:rsidRPr="008443F1" w14:paraId="2E064A87" w14:textId="77777777" w:rsidTr="00385B93">
        <w:tc>
          <w:tcPr>
            <w:tcW w:w="710" w:type="dxa"/>
          </w:tcPr>
          <w:p w14:paraId="14DBF4E4" w14:textId="77777777" w:rsidR="00D94AEA" w:rsidRPr="008443F1" w:rsidRDefault="00234B40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1</w:t>
            </w:r>
            <w:r w:rsidR="004D1503" w:rsidRPr="008443F1">
              <w:rPr>
                <w:rFonts w:cstheme="minorHAnsi"/>
              </w:rPr>
              <w:t>.</w:t>
            </w:r>
          </w:p>
        </w:tc>
        <w:tc>
          <w:tcPr>
            <w:tcW w:w="7938" w:type="dxa"/>
          </w:tcPr>
          <w:p w14:paraId="554E8A3F" w14:textId="07078C79" w:rsidR="00D94AEA" w:rsidRPr="008443F1" w:rsidRDefault="00234B40" w:rsidP="00DF2D10">
            <w:pPr>
              <w:rPr>
                <w:rFonts w:cstheme="minorHAnsi"/>
              </w:rPr>
            </w:pPr>
            <w:r w:rsidRPr="008443F1">
              <w:rPr>
                <w:rFonts w:cstheme="minorHAnsi"/>
                <w:b/>
              </w:rPr>
              <w:t>Apologies</w:t>
            </w:r>
            <w:r w:rsidR="00DF2D10" w:rsidRPr="008443F1">
              <w:rPr>
                <w:rFonts w:cstheme="minorHAnsi"/>
              </w:rPr>
              <w:t xml:space="preserve"> - See above</w:t>
            </w:r>
          </w:p>
        </w:tc>
        <w:tc>
          <w:tcPr>
            <w:tcW w:w="1984" w:type="dxa"/>
          </w:tcPr>
          <w:p w14:paraId="411A6E4D" w14:textId="77777777" w:rsidR="00D94AEA" w:rsidRPr="008443F1" w:rsidRDefault="00D94AEA">
            <w:pPr>
              <w:rPr>
                <w:rFonts w:cstheme="minorHAnsi"/>
              </w:rPr>
            </w:pPr>
          </w:p>
        </w:tc>
      </w:tr>
      <w:tr w:rsidR="00D94AEA" w:rsidRPr="008443F1" w14:paraId="27F1AE0D" w14:textId="77777777" w:rsidTr="00385B93">
        <w:tc>
          <w:tcPr>
            <w:tcW w:w="710" w:type="dxa"/>
          </w:tcPr>
          <w:p w14:paraId="4265EC9E" w14:textId="77777777" w:rsidR="00D94AEA" w:rsidRPr="008443F1" w:rsidRDefault="00234B40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2</w:t>
            </w:r>
            <w:r w:rsidR="004D1503" w:rsidRPr="008443F1">
              <w:rPr>
                <w:rFonts w:cstheme="minorHAnsi"/>
              </w:rPr>
              <w:t>.</w:t>
            </w:r>
          </w:p>
        </w:tc>
        <w:tc>
          <w:tcPr>
            <w:tcW w:w="7938" w:type="dxa"/>
          </w:tcPr>
          <w:p w14:paraId="5B333F7D" w14:textId="6F98BAD3" w:rsidR="00EA471A" w:rsidRPr="008443F1" w:rsidRDefault="00234B40" w:rsidP="00166E7C">
            <w:pPr>
              <w:rPr>
                <w:rFonts w:cstheme="minorHAnsi"/>
              </w:rPr>
            </w:pPr>
            <w:r w:rsidRPr="008443F1">
              <w:rPr>
                <w:rFonts w:cstheme="minorHAnsi"/>
                <w:b/>
              </w:rPr>
              <w:t>Minutes of previous meeting</w:t>
            </w:r>
            <w:r w:rsidRPr="008443F1">
              <w:rPr>
                <w:rFonts w:cstheme="minorHAnsi"/>
              </w:rPr>
              <w:t xml:space="preserve"> held </w:t>
            </w:r>
            <w:r w:rsidR="00FB206A">
              <w:rPr>
                <w:rFonts w:cstheme="minorHAnsi"/>
              </w:rPr>
              <w:t>9</w:t>
            </w:r>
            <w:r w:rsidR="00FB206A" w:rsidRPr="00FB206A">
              <w:rPr>
                <w:rFonts w:cstheme="minorHAnsi"/>
                <w:vertAlign w:val="superscript"/>
              </w:rPr>
              <w:t>th</w:t>
            </w:r>
            <w:r w:rsidR="00FB206A">
              <w:rPr>
                <w:rFonts w:cstheme="minorHAnsi"/>
              </w:rPr>
              <w:t xml:space="preserve"> December 2021</w:t>
            </w:r>
          </w:p>
          <w:p w14:paraId="5817934C" w14:textId="77777777" w:rsidR="00321C03" w:rsidRPr="008443F1" w:rsidRDefault="00B73AC1" w:rsidP="00166E7C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Accepted as a true record</w:t>
            </w:r>
            <w:r w:rsidR="000B35E6">
              <w:rPr>
                <w:rFonts w:cstheme="minorHAnsi"/>
              </w:rPr>
              <w:t>.</w:t>
            </w:r>
          </w:p>
        </w:tc>
        <w:tc>
          <w:tcPr>
            <w:tcW w:w="1984" w:type="dxa"/>
          </w:tcPr>
          <w:p w14:paraId="1B7AB23D" w14:textId="77777777" w:rsidR="00166E7C" w:rsidRDefault="00166E7C" w:rsidP="00080510">
            <w:pPr>
              <w:rPr>
                <w:rFonts w:cstheme="minorHAnsi"/>
              </w:rPr>
            </w:pPr>
          </w:p>
          <w:p w14:paraId="4D1489A7" w14:textId="77777777" w:rsidR="001F3806" w:rsidRPr="008443F1" w:rsidRDefault="001F3806" w:rsidP="000B35E6">
            <w:pPr>
              <w:rPr>
                <w:rFonts w:cstheme="minorHAnsi"/>
              </w:rPr>
            </w:pPr>
          </w:p>
        </w:tc>
      </w:tr>
      <w:tr w:rsidR="00234B40" w:rsidRPr="008443F1" w14:paraId="79C9DB94" w14:textId="77777777" w:rsidTr="00385B93">
        <w:tc>
          <w:tcPr>
            <w:tcW w:w="710" w:type="dxa"/>
            <w:tcBorders>
              <w:bottom w:val="single" w:sz="4" w:space="0" w:color="auto"/>
            </w:tcBorders>
          </w:tcPr>
          <w:p w14:paraId="7DAEEF27" w14:textId="77777777" w:rsidR="00234B40" w:rsidRPr="008443F1" w:rsidRDefault="00EA471A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3</w:t>
            </w:r>
            <w:r w:rsidR="004D1503" w:rsidRPr="008443F1">
              <w:rPr>
                <w:rFonts w:cstheme="minorHAnsi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B19A17B" w14:textId="77777777" w:rsidR="002002B4" w:rsidRPr="001F3806" w:rsidRDefault="00EA471A" w:rsidP="001F3806">
            <w:pPr>
              <w:rPr>
                <w:rFonts w:cstheme="minorHAnsi"/>
              </w:rPr>
            </w:pPr>
            <w:r w:rsidRPr="008443F1">
              <w:rPr>
                <w:rFonts w:cstheme="minorHAnsi"/>
                <w:b/>
              </w:rPr>
              <w:t xml:space="preserve">Matters arising </w:t>
            </w:r>
            <w:r w:rsidR="00516844">
              <w:rPr>
                <w:rFonts w:cstheme="minorHAnsi"/>
                <w:b/>
              </w:rPr>
              <w:t xml:space="preserve">– </w:t>
            </w:r>
            <w:r w:rsidR="000874DD" w:rsidRPr="001F3806">
              <w:rPr>
                <w:rFonts w:cstheme="minorHAnsi"/>
              </w:rPr>
              <w:t>Please refer to the action log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54BE54" w14:textId="77777777" w:rsidR="008A7C26" w:rsidRPr="008443F1" w:rsidRDefault="008A7C26">
            <w:pPr>
              <w:rPr>
                <w:rFonts w:cstheme="minorHAnsi"/>
              </w:rPr>
            </w:pPr>
          </w:p>
          <w:p w14:paraId="0B1683C5" w14:textId="12813835" w:rsidR="005658DF" w:rsidRPr="008443F1" w:rsidRDefault="00FB206A">
            <w:pPr>
              <w:rPr>
                <w:rFonts w:cstheme="minorHAnsi"/>
              </w:rPr>
            </w:pPr>
            <w:r>
              <w:rPr>
                <w:rFonts w:cstheme="minorHAnsi"/>
              </w:rPr>
              <w:t>Need to update</w:t>
            </w:r>
          </w:p>
        </w:tc>
      </w:tr>
      <w:tr w:rsidR="00F61D53" w:rsidRPr="008443F1" w14:paraId="4C6D2381" w14:textId="77777777" w:rsidTr="00385B93">
        <w:trPr>
          <w:trHeight w:val="36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9B3C0" w14:textId="77777777" w:rsidR="00F61D53" w:rsidRDefault="001F3806" w:rsidP="00C54DD9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F61D53">
              <w:rPr>
                <w:rFonts w:cstheme="minorHAnsi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1B7AC" w14:textId="77777777" w:rsidR="00211B23" w:rsidRPr="00C54DD9" w:rsidRDefault="00C54DD9" w:rsidP="00C54DD9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Protection Regulation</w:t>
            </w:r>
            <w:r w:rsidR="001F3806">
              <w:rPr>
                <w:rFonts w:cstheme="minorHAnsi"/>
                <w:b/>
              </w:rPr>
              <w:t>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A0230A" w14:textId="77777777" w:rsidR="00F61D53" w:rsidRDefault="00F61D53" w:rsidP="00A8422F">
            <w:pPr>
              <w:rPr>
                <w:rFonts w:cstheme="minorHAnsi"/>
              </w:rPr>
            </w:pPr>
          </w:p>
        </w:tc>
      </w:tr>
      <w:tr w:rsidR="00C54DD9" w:rsidRPr="008443F1" w14:paraId="66323354" w14:textId="77777777" w:rsidTr="00385B93">
        <w:trPr>
          <w:trHeight w:val="515"/>
        </w:trPr>
        <w:tc>
          <w:tcPr>
            <w:tcW w:w="710" w:type="dxa"/>
            <w:tcBorders>
              <w:bottom w:val="single" w:sz="4" w:space="0" w:color="auto"/>
            </w:tcBorders>
          </w:tcPr>
          <w:p w14:paraId="11F7E2C9" w14:textId="77777777" w:rsidR="00C54DD9" w:rsidRDefault="00C54DD9">
            <w:pPr>
              <w:rPr>
                <w:rFonts w:cstheme="minorHAnsi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720EB5E" w14:textId="78865548" w:rsidR="00F9581D" w:rsidRPr="00E670EA" w:rsidRDefault="00D10090" w:rsidP="0068122F">
            <w:pPr>
              <w:spacing w:before="100" w:beforeAutospacing="1" w:after="100" w:afterAutospacing="1"/>
              <w:rPr>
                <w:rFonts w:cstheme="minorHAnsi"/>
                <w:b/>
              </w:rPr>
            </w:pPr>
            <w:r w:rsidRPr="00E670EA">
              <w:rPr>
                <w:rFonts w:cstheme="minorHAnsi"/>
                <w:b/>
              </w:rPr>
              <w:t>Additional Agenda Items</w:t>
            </w:r>
          </w:p>
          <w:p w14:paraId="7A456C94" w14:textId="4D699239" w:rsidR="00FB206A" w:rsidRDefault="007627EC" w:rsidP="007627EC">
            <w:pPr>
              <w:pStyle w:val="NoSpacing"/>
            </w:pPr>
            <w:r>
              <w:t xml:space="preserve">MM asked the group about the </w:t>
            </w:r>
            <w:r w:rsidR="00FB206A">
              <w:t xml:space="preserve">YHCR </w:t>
            </w:r>
            <w:r>
              <w:t xml:space="preserve">ISA which he received earlier in the week. Some of the group members had already received the updated document and were happy </w:t>
            </w:r>
            <w:r w:rsidR="00E670EA">
              <w:t xml:space="preserve">to </w:t>
            </w:r>
            <w:r>
              <w:t>sign it. BJ stated that all practices had received the new documentation relating to a new patient portal.</w:t>
            </w:r>
          </w:p>
          <w:p w14:paraId="3527C8AB" w14:textId="76C7A2DD" w:rsidR="007627EC" w:rsidRDefault="007627EC" w:rsidP="007627EC">
            <w:pPr>
              <w:pStyle w:val="NoSpacing"/>
            </w:pPr>
            <w:r>
              <w:t>BJ</w:t>
            </w:r>
            <w:r w:rsidR="00D10090">
              <w:t xml:space="preserve"> </w:t>
            </w:r>
            <w:r>
              <w:t xml:space="preserve">- Issue with the management of deceased records across Primary Care. BJ had written a briefing document </w:t>
            </w:r>
            <w:hyperlink r:id="rId8" w:history="1">
              <w:r w:rsidR="00577B14" w:rsidRPr="00A21599">
                <w:rPr>
                  <w:rStyle w:val="Hyperlink"/>
                </w:rPr>
                <w:t>https://ig.n3i.co.uk/fact-sheets/38-deceased-records-management/n3i-information-governance-newsletter-38-deceased-records-management.pdf</w:t>
              </w:r>
            </w:hyperlink>
          </w:p>
          <w:p w14:paraId="06916382" w14:textId="1179767F" w:rsidR="00577B14" w:rsidRDefault="00577B14" w:rsidP="007627EC">
            <w:pPr>
              <w:pStyle w:val="NoSpacing"/>
            </w:pPr>
            <w:r>
              <w:t xml:space="preserve">Practice Managers having to print off deceased patient records to send on to NHS England for them to store. Roy Lilley had done the maths.  </w:t>
            </w:r>
            <w:hyperlink r:id="rId9" w:history="1">
              <w:r w:rsidRPr="00A21599">
                <w:rPr>
                  <w:rStyle w:val="Hyperlink"/>
                </w:rPr>
                <w:t>https://myemail.constantcontact.com/It-can-be-done-.html?soid=1102665899193&amp;aid=NSIy79w11mA</w:t>
              </w:r>
            </w:hyperlink>
            <w:r>
              <w:t xml:space="preserve"> We need to raise this issue and get someone to investigate the process and make better use of the money spent.</w:t>
            </w:r>
          </w:p>
          <w:p w14:paraId="0B7FDB41" w14:textId="47CE271D" w:rsidR="007627EC" w:rsidRDefault="00577B14" w:rsidP="0068122F">
            <w:pPr>
              <w:spacing w:before="100" w:beforeAutospacing="1" w:after="100" w:afterAutospacing="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DS – Experience problems receiving notifications of deaths as they no longer receive them from Public Health England since GDPR was implemented.  Tell us </w:t>
            </w:r>
            <w:r w:rsidR="00E670EA">
              <w:rPr>
                <w:rFonts w:cstheme="minorHAnsi"/>
                <w:bCs/>
              </w:rPr>
              <w:t>O</w:t>
            </w:r>
            <w:r>
              <w:rPr>
                <w:rFonts w:cstheme="minorHAnsi"/>
                <w:bCs/>
              </w:rPr>
              <w:t xml:space="preserve">nce service is </w:t>
            </w:r>
            <w:proofErr w:type="gramStart"/>
            <w:r>
              <w:rPr>
                <w:rFonts w:cstheme="minorHAnsi"/>
                <w:bCs/>
              </w:rPr>
              <w:t>good</w:t>
            </w:r>
            <w:proofErr w:type="gramEnd"/>
            <w:r>
              <w:rPr>
                <w:rFonts w:cstheme="minorHAnsi"/>
                <w:bCs/>
              </w:rPr>
              <w:t xml:space="preserve"> but it doesn’t inform all services. </w:t>
            </w:r>
          </w:p>
          <w:p w14:paraId="310A8B2E" w14:textId="77777777" w:rsidR="0044695A" w:rsidRDefault="0044695A" w:rsidP="0068122F">
            <w:pPr>
              <w:spacing w:before="100" w:beforeAutospacing="1" w:after="100" w:afterAutospacing="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Ask Sue what to add in about the discussion around discs PCSE Adoption records etc Article 20 RU</w:t>
            </w:r>
          </w:p>
          <w:p w14:paraId="763EBAF0" w14:textId="1AB5EC44" w:rsidR="0044695A" w:rsidRDefault="0044695A" w:rsidP="0068122F">
            <w:pPr>
              <w:spacing w:before="100" w:beforeAutospacing="1" w:after="100" w:afterAutospacing="1"/>
              <w:rPr>
                <w:rFonts w:cstheme="minorHAnsi"/>
                <w:bCs/>
              </w:rPr>
            </w:pPr>
            <w:r w:rsidRPr="00E670EA">
              <w:rPr>
                <w:rFonts w:cstheme="minorHAnsi"/>
                <w:b/>
              </w:rPr>
              <w:t>SAR</w:t>
            </w:r>
            <w:r>
              <w:rPr>
                <w:rFonts w:cstheme="minorHAnsi"/>
                <w:bCs/>
              </w:rPr>
              <w:t xml:space="preserve"> – JH A team of clinicians are pull out sensitive entries/memories/and capa</w:t>
            </w:r>
            <w:r w:rsidR="00E670EA">
              <w:rPr>
                <w:rFonts w:cstheme="minorHAnsi"/>
                <w:bCs/>
              </w:rPr>
              <w:t xml:space="preserve">bility </w:t>
            </w:r>
            <w:r>
              <w:rPr>
                <w:rFonts w:cstheme="minorHAnsi"/>
                <w:bCs/>
              </w:rPr>
              <w:t xml:space="preserve">before sharing patients notes with solicitors. RU </w:t>
            </w:r>
            <w:r w:rsidR="00E670EA">
              <w:rPr>
                <w:rFonts w:cstheme="minorHAnsi"/>
                <w:bCs/>
              </w:rPr>
              <w:t xml:space="preserve">said that </w:t>
            </w:r>
            <w:r>
              <w:rPr>
                <w:rFonts w:cstheme="minorHAnsi"/>
                <w:bCs/>
              </w:rPr>
              <w:t>claimants against the estate should be</w:t>
            </w:r>
            <w:r w:rsidR="00E670EA">
              <w:rPr>
                <w:rFonts w:cstheme="minorHAnsi"/>
                <w:bCs/>
              </w:rPr>
              <w:t xml:space="preserve"> the</w:t>
            </w:r>
            <w:r>
              <w:rPr>
                <w:rFonts w:cstheme="minorHAnsi"/>
                <w:bCs/>
              </w:rPr>
              <w:t xml:space="preserve"> client’s solicitors not anyone. You can refuse if you have instructions from patient not to allow disclosure. SM Discussed one which she had been dealing with – asked them to go back and get legal advice. BJ – advice to GPs is not to deal with any enquiries about patient deceased records. </w:t>
            </w:r>
          </w:p>
          <w:p w14:paraId="2DB70C5A" w14:textId="27F52B4B" w:rsidR="00FA2119" w:rsidRDefault="00FA2119" w:rsidP="0068122F">
            <w:pPr>
              <w:spacing w:before="100" w:beforeAutospacing="1" w:after="100" w:afterAutospacing="1"/>
              <w:rPr>
                <w:rFonts w:cstheme="minorHAnsi"/>
                <w:bCs/>
              </w:rPr>
            </w:pPr>
            <w:proofErr w:type="gramStart"/>
            <w:r>
              <w:rPr>
                <w:rFonts w:cstheme="minorHAnsi"/>
                <w:bCs/>
              </w:rPr>
              <w:t>Sue</w:t>
            </w:r>
            <w:proofErr w:type="gramEnd"/>
            <w:r>
              <w:rPr>
                <w:rFonts w:cstheme="minorHAnsi"/>
                <w:bCs/>
              </w:rPr>
              <w:t xml:space="preserve"> I took lots of notes </w:t>
            </w:r>
            <w:r w:rsidR="00605E71">
              <w:rPr>
                <w:rFonts w:cstheme="minorHAnsi"/>
                <w:bCs/>
              </w:rPr>
              <w:t xml:space="preserve">can we go </w:t>
            </w:r>
            <w:r>
              <w:rPr>
                <w:rFonts w:cstheme="minorHAnsi"/>
                <w:bCs/>
              </w:rPr>
              <w:t xml:space="preserve">through them </w:t>
            </w:r>
            <w:r w:rsidR="00605E71">
              <w:rPr>
                <w:rFonts w:cstheme="minorHAnsi"/>
                <w:bCs/>
              </w:rPr>
              <w:t>please</w:t>
            </w:r>
            <w:r>
              <w:rPr>
                <w:rFonts w:cstheme="minorHAnsi"/>
                <w:bCs/>
              </w:rPr>
              <w:t>?</w:t>
            </w:r>
          </w:p>
          <w:p w14:paraId="35DC6F14" w14:textId="5F968D49" w:rsidR="00FA2119" w:rsidRPr="0013436A" w:rsidRDefault="00FA2119" w:rsidP="0068122F">
            <w:pPr>
              <w:spacing w:before="100" w:beforeAutospacing="1" w:after="100" w:afterAutospacing="1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49E1147" w14:textId="77777777" w:rsidR="000C2795" w:rsidRPr="000F1216" w:rsidRDefault="000C2795" w:rsidP="00A8422F">
            <w:pPr>
              <w:rPr>
                <w:rFonts w:cstheme="minorHAnsi"/>
                <w:color w:val="FF0000"/>
              </w:rPr>
            </w:pPr>
          </w:p>
          <w:p w14:paraId="5AC1F9AD" w14:textId="77777777" w:rsidR="00E07A26" w:rsidRDefault="00E07A26" w:rsidP="00CD1881">
            <w:pPr>
              <w:rPr>
                <w:rFonts w:cstheme="minorHAnsi"/>
                <w:color w:val="FF0000"/>
              </w:rPr>
            </w:pPr>
          </w:p>
          <w:p w14:paraId="7BA813BB" w14:textId="77777777" w:rsidR="00E07A26" w:rsidRDefault="00E07A26" w:rsidP="00CD1881">
            <w:pPr>
              <w:rPr>
                <w:rFonts w:cstheme="minorHAnsi"/>
                <w:color w:val="FF0000"/>
              </w:rPr>
            </w:pPr>
          </w:p>
          <w:p w14:paraId="68349C65" w14:textId="77777777" w:rsidR="00E07A26" w:rsidRDefault="00E07A26" w:rsidP="00CD1881">
            <w:pPr>
              <w:rPr>
                <w:rFonts w:cstheme="minorHAnsi"/>
                <w:color w:val="FF0000"/>
              </w:rPr>
            </w:pPr>
          </w:p>
          <w:p w14:paraId="73C84CAB" w14:textId="7A09E21E" w:rsidR="00CD1881" w:rsidRPr="000F1216" w:rsidRDefault="00577B14" w:rsidP="00CD1881">
            <w:pPr>
              <w:rPr>
                <w:rFonts w:cstheme="minorHAnsi"/>
                <w:color w:val="FF0000"/>
              </w:rPr>
            </w:pPr>
            <w:proofErr w:type="spellStart"/>
            <w:r w:rsidRPr="00E73AC0">
              <w:rPr>
                <w:rFonts w:cstheme="minorHAnsi"/>
              </w:rPr>
              <w:t>SMe</w:t>
            </w:r>
            <w:proofErr w:type="spellEnd"/>
            <w:r w:rsidRPr="00E73AC0">
              <w:rPr>
                <w:rFonts w:cstheme="minorHAnsi"/>
              </w:rPr>
              <w:t xml:space="preserve"> – agreed to raise at National</w:t>
            </w:r>
          </w:p>
        </w:tc>
      </w:tr>
      <w:tr w:rsidR="00A944F7" w:rsidRPr="008443F1" w14:paraId="7CE86E98" w14:textId="77777777" w:rsidTr="00385B93">
        <w:trPr>
          <w:trHeight w:val="515"/>
        </w:trPr>
        <w:tc>
          <w:tcPr>
            <w:tcW w:w="710" w:type="dxa"/>
            <w:tcBorders>
              <w:bottom w:val="single" w:sz="4" w:space="0" w:color="auto"/>
            </w:tcBorders>
          </w:tcPr>
          <w:p w14:paraId="2EE81D6B" w14:textId="15B997E5" w:rsidR="00A944F7" w:rsidRPr="008443F1" w:rsidRDefault="00045B8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A944F7" w:rsidRPr="008443F1">
              <w:rPr>
                <w:rFonts w:cstheme="minorHAnsi"/>
              </w:rPr>
              <w:t xml:space="preserve">.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B33DCD0" w14:textId="77777777" w:rsidR="000F1FD7" w:rsidRDefault="00A944F7" w:rsidP="002F5883">
            <w:pPr>
              <w:pStyle w:val="NoSpacing"/>
              <w:rPr>
                <w:rFonts w:cstheme="minorHAnsi"/>
                <w:b/>
              </w:rPr>
            </w:pPr>
            <w:r w:rsidRPr="00211B23">
              <w:rPr>
                <w:rFonts w:cstheme="minorHAnsi"/>
                <w:b/>
              </w:rPr>
              <w:t>Regional/National Events</w:t>
            </w:r>
          </w:p>
          <w:p w14:paraId="29644F62" w14:textId="69EA2ECC" w:rsidR="00FA2119" w:rsidRPr="00FA30A6" w:rsidRDefault="00E07A26" w:rsidP="002F588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None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8463C72" w14:textId="77777777" w:rsidR="00397209" w:rsidRDefault="00397209" w:rsidP="00A8422F">
            <w:pPr>
              <w:rPr>
                <w:rFonts w:cstheme="minorHAnsi"/>
              </w:rPr>
            </w:pPr>
          </w:p>
          <w:p w14:paraId="09898CBA" w14:textId="77777777" w:rsidR="00A57A9F" w:rsidRPr="008443F1" w:rsidRDefault="00A57A9F" w:rsidP="008C001C">
            <w:pPr>
              <w:rPr>
                <w:rFonts w:cstheme="minorHAnsi"/>
              </w:rPr>
            </w:pPr>
          </w:p>
        </w:tc>
      </w:tr>
      <w:tr w:rsidR="00A944F7" w:rsidRPr="008443F1" w14:paraId="1230EAA3" w14:textId="77777777" w:rsidTr="00385B93">
        <w:trPr>
          <w:trHeight w:val="515"/>
        </w:trPr>
        <w:tc>
          <w:tcPr>
            <w:tcW w:w="710" w:type="dxa"/>
            <w:tcBorders>
              <w:bottom w:val="single" w:sz="4" w:space="0" w:color="auto"/>
            </w:tcBorders>
          </w:tcPr>
          <w:p w14:paraId="7BE7B1CE" w14:textId="77777777" w:rsidR="00A944F7" w:rsidRPr="00E54FE1" w:rsidRDefault="000F1FD7" w:rsidP="006145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  <w:r w:rsidR="00A944F7" w:rsidRPr="00E54FE1">
              <w:rPr>
                <w:rFonts w:cstheme="minorHAnsi"/>
              </w:rPr>
              <w:t xml:space="preserve">.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29D1DF5" w14:textId="77777777" w:rsidR="006145E3" w:rsidRPr="00EE525C" w:rsidRDefault="00A944F7" w:rsidP="00EE525C">
            <w:pPr>
              <w:pStyle w:val="NoSpacing"/>
              <w:rPr>
                <w:b/>
                <w:bCs/>
              </w:rPr>
            </w:pPr>
            <w:r w:rsidRPr="00EE525C">
              <w:rPr>
                <w:b/>
                <w:bCs/>
              </w:rPr>
              <w:t>IG Education/Personal Development Updates</w:t>
            </w:r>
          </w:p>
          <w:p w14:paraId="1E3DE7FE" w14:textId="550B9A47" w:rsidR="008F6088" w:rsidRPr="000F1216" w:rsidRDefault="008F6088" w:rsidP="00EE525C">
            <w:pPr>
              <w:pStyle w:val="NoSpacing"/>
              <w:rPr>
                <w:color w:val="FF0000"/>
              </w:rPr>
            </w:pPr>
            <w:r w:rsidRPr="00EE525C">
              <w:t>Andrew H – sent a message to NHSX  95% compliance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F9C3BB" w14:textId="77777777" w:rsidR="000964BA" w:rsidRPr="000F1216" w:rsidRDefault="000964BA" w:rsidP="000964BA">
            <w:pPr>
              <w:rPr>
                <w:rFonts w:cstheme="minorHAnsi"/>
                <w:color w:val="FF0000"/>
              </w:rPr>
            </w:pPr>
          </w:p>
          <w:p w14:paraId="7ED5E330" w14:textId="77777777" w:rsidR="006305FB" w:rsidRDefault="006305FB" w:rsidP="000964BA">
            <w:pPr>
              <w:rPr>
                <w:rFonts w:cstheme="minorHAnsi"/>
                <w:color w:val="FF0000"/>
              </w:rPr>
            </w:pPr>
          </w:p>
          <w:p w14:paraId="5066C8C4" w14:textId="1B6EA5A8" w:rsidR="00134279" w:rsidRPr="000F1216" w:rsidRDefault="00134279" w:rsidP="000964BA">
            <w:pPr>
              <w:rPr>
                <w:rFonts w:cstheme="minorHAnsi"/>
                <w:color w:val="FF0000"/>
              </w:rPr>
            </w:pPr>
          </w:p>
        </w:tc>
      </w:tr>
      <w:tr w:rsidR="00A41563" w:rsidRPr="008443F1" w14:paraId="541BC02F" w14:textId="77777777" w:rsidTr="00385B93">
        <w:trPr>
          <w:trHeight w:val="585"/>
        </w:trPr>
        <w:tc>
          <w:tcPr>
            <w:tcW w:w="710" w:type="dxa"/>
          </w:tcPr>
          <w:p w14:paraId="79A6241C" w14:textId="77777777" w:rsidR="00A41563" w:rsidRPr="000E0D99" w:rsidRDefault="007B642B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C0019B">
              <w:rPr>
                <w:rFonts w:cstheme="minorHAnsi"/>
              </w:rPr>
              <w:t>.</w:t>
            </w:r>
          </w:p>
        </w:tc>
        <w:tc>
          <w:tcPr>
            <w:tcW w:w="7938" w:type="dxa"/>
          </w:tcPr>
          <w:p w14:paraId="75C44F83" w14:textId="77777777" w:rsidR="008452D6" w:rsidRDefault="008452D6" w:rsidP="00A8338C">
            <w:pPr>
              <w:tabs>
                <w:tab w:val="left" w:pos="0"/>
              </w:tabs>
              <w:rPr>
                <w:rFonts w:cstheme="minorHAnsi"/>
                <w:b/>
              </w:rPr>
            </w:pPr>
            <w:r w:rsidRPr="000E0D99">
              <w:rPr>
                <w:rFonts w:cstheme="minorHAnsi"/>
                <w:b/>
              </w:rPr>
              <w:t>Data Security and Protection Toolkit</w:t>
            </w:r>
          </w:p>
          <w:p w14:paraId="12558055" w14:textId="77777777" w:rsidR="00605E71" w:rsidRDefault="008F6088" w:rsidP="00C82695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GN – Re vamping Cyber Essentials which will then be added to the Toolkit in July</w:t>
            </w:r>
            <w:r w:rsidR="00605E71">
              <w:rPr>
                <w:rFonts w:cstheme="minorHAnsi"/>
              </w:rPr>
              <w:t>, also two factor authentication, medical devices, password complexity.</w:t>
            </w:r>
          </w:p>
          <w:p w14:paraId="072B52D9" w14:textId="708AA7D5" w:rsidR="00D205F9" w:rsidRPr="00D205F9" w:rsidRDefault="00D205F9" w:rsidP="00C82695">
            <w:pPr>
              <w:tabs>
                <w:tab w:val="left" w:pos="0"/>
              </w:tabs>
              <w:jc w:val="both"/>
              <w:rPr>
                <w:rFonts w:cstheme="minorHAnsi"/>
                <w:color w:val="FF0000"/>
              </w:rPr>
            </w:pPr>
            <w:r w:rsidRPr="00723962">
              <w:rPr>
                <w:rFonts w:cstheme="minorHAnsi"/>
              </w:rPr>
              <w:t xml:space="preserve"> </w:t>
            </w:r>
          </w:p>
        </w:tc>
        <w:tc>
          <w:tcPr>
            <w:tcW w:w="1984" w:type="dxa"/>
          </w:tcPr>
          <w:p w14:paraId="241604DB" w14:textId="77777777" w:rsidR="000B11D5" w:rsidRDefault="000B11D5" w:rsidP="00A8338C">
            <w:pPr>
              <w:rPr>
                <w:rFonts w:cstheme="minorHAnsi"/>
              </w:rPr>
            </w:pPr>
          </w:p>
          <w:p w14:paraId="7BC51DF8" w14:textId="1FE47C48" w:rsidR="00E54FE1" w:rsidRPr="008443F1" w:rsidRDefault="00E54FE1" w:rsidP="00866BA8">
            <w:pPr>
              <w:rPr>
                <w:rFonts w:cstheme="minorHAnsi"/>
              </w:rPr>
            </w:pPr>
          </w:p>
        </w:tc>
      </w:tr>
      <w:tr w:rsidR="00C442E5" w:rsidRPr="008443F1" w14:paraId="08C961F6" w14:textId="77777777" w:rsidTr="00385B93">
        <w:trPr>
          <w:trHeight w:val="813"/>
        </w:trPr>
        <w:tc>
          <w:tcPr>
            <w:tcW w:w="710" w:type="dxa"/>
            <w:tcBorders>
              <w:bottom w:val="single" w:sz="4" w:space="0" w:color="auto"/>
            </w:tcBorders>
          </w:tcPr>
          <w:p w14:paraId="47A8A61D" w14:textId="4F848A2D" w:rsidR="00C442E5" w:rsidRPr="00910794" w:rsidRDefault="007B642B" w:rsidP="00910794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="0091079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BF9749D" w14:textId="77777777" w:rsidR="001B72BF" w:rsidRPr="00DE56B7" w:rsidRDefault="009247CC" w:rsidP="00A94AEA">
            <w:pPr>
              <w:jc w:val="both"/>
              <w:rPr>
                <w:rFonts w:cstheme="minorHAnsi"/>
                <w:b/>
              </w:rPr>
            </w:pPr>
            <w:r w:rsidRPr="00DE56B7">
              <w:rPr>
                <w:rFonts w:cstheme="minorHAnsi"/>
                <w:b/>
              </w:rPr>
              <w:t>Confidentiality, Data Protection and Freedom of Information</w:t>
            </w:r>
          </w:p>
          <w:p w14:paraId="65A4B95E" w14:textId="184C85D8" w:rsidR="002F5883" w:rsidRPr="00291D99" w:rsidRDefault="00DE56B7" w:rsidP="002F5883">
            <w:pPr>
              <w:pStyle w:val="ListParagraph"/>
              <w:numPr>
                <w:ilvl w:val="0"/>
                <w:numId w:val="24"/>
              </w:numPr>
              <w:ind w:left="459" w:hanging="284"/>
              <w:jc w:val="both"/>
              <w:rPr>
                <w:rFonts w:eastAsia="Times New Roman" w:cstheme="minorHAnsi"/>
                <w:color w:val="0000FF"/>
                <w:u w:val="single"/>
                <w:lang w:eastAsia="en-GB"/>
              </w:rPr>
            </w:pPr>
            <w:r w:rsidRPr="00C3113A">
              <w:rPr>
                <w:b/>
                <w:bCs/>
              </w:rPr>
              <w:t xml:space="preserve">Recording of </w:t>
            </w:r>
            <w:proofErr w:type="spellStart"/>
            <w:r w:rsidRPr="00C3113A">
              <w:rPr>
                <w:b/>
                <w:bCs/>
              </w:rPr>
              <w:t>Covid</w:t>
            </w:r>
            <w:proofErr w:type="spellEnd"/>
            <w:r w:rsidRPr="00C3113A">
              <w:rPr>
                <w:b/>
                <w:bCs/>
              </w:rPr>
              <w:t xml:space="preserve"> Vaccinations</w:t>
            </w:r>
            <w:r w:rsidRPr="00C3113A">
              <w:t xml:space="preserve"> </w:t>
            </w:r>
            <w:r w:rsidR="00D205F9" w:rsidRPr="00C3113A">
              <w:t>–</w:t>
            </w:r>
          </w:p>
          <w:p w14:paraId="56FDCAED" w14:textId="7A45F1FC" w:rsidR="00291D99" w:rsidRDefault="00FA2119" w:rsidP="0071786A">
            <w:pPr>
              <w:pStyle w:val="NoSpacing"/>
              <w:rPr>
                <w:lang w:eastAsia="en-GB"/>
              </w:rPr>
            </w:pPr>
            <w:r w:rsidRPr="00FA2119">
              <w:rPr>
                <w:lang w:eastAsia="en-GB"/>
              </w:rPr>
              <w:t xml:space="preserve">KJ- asked the group </w:t>
            </w:r>
            <w:r w:rsidR="0071786A">
              <w:rPr>
                <w:lang w:eastAsia="en-GB"/>
              </w:rPr>
              <w:t>if</w:t>
            </w:r>
            <w:r w:rsidRPr="00FA2119">
              <w:rPr>
                <w:lang w:eastAsia="en-GB"/>
              </w:rPr>
              <w:t xml:space="preserve"> anyone had </w:t>
            </w:r>
            <w:r w:rsidR="0071786A">
              <w:rPr>
                <w:lang w:eastAsia="en-GB"/>
              </w:rPr>
              <w:t>got</w:t>
            </w:r>
            <w:r w:rsidRPr="00FA2119">
              <w:rPr>
                <w:lang w:eastAsia="en-GB"/>
              </w:rPr>
              <w:t xml:space="preserve"> data from NIVS</w:t>
            </w:r>
            <w:r w:rsidR="0071786A">
              <w:rPr>
                <w:lang w:eastAsia="en-GB"/>
              </w:rPr>
              <w:t xml:space="preserve">? KR used NIMS and added </w:t>
            </w:r>
            <w:r w:rsidR="00605E71">
              <w:rPr>
                <w:lang w:eastAsia="en-GB"/>
              </w:rPr>
              <w:t xml:space="preserve">a statement </w:t>
            </w:r>
            <w:r w:rsidR="0071786A">
              <w:rPr>
                <w:lang w:eastAsia="en-GB"/>
              </w:rPr>
              <w:t>to their Privacy Notice.</w:t>
            </w:r>
          </w:p>
          <w:p w14:paraId="6A53631E" w14:textId="5DFC960E" w:rsidR="008F6088" w:rsidRDefault="0071786A" w:rsidP="008F6088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SM staff objecting therefore asked staff to provide evidence</w:t>
            </w:r>
            <w:r w:rsidR="00605E71">
              <w:rPr>
                <w:lang w:eastAsia="en-GB"/>
              </w:rPr>
              <w:t>. The Trust has</w:t>
            </w:r>
            <w:r>
              <w:rPr>
                <w:lang w:eastAsia="en-GB"/>
              </w:rPr>
              <w:t xml:space="preserve"> given them 3 weeks to come back to us. Letters sent to home addresses and email also sent. Other</w:t>
            </w:r>
            <w:r w:rsidR="00605E71">
              <w:rPr>
                <w:lang w:eastAsia="en-GB"/>
              </w:rPr>
              <w:t xml:space="preserve"> organisations had</w:t>
            </w:r>
            <w:r>
              <w:rPr>
                <w:lang w:eastAsia="en-GB"/>
              </w:rPr>
              <w:t xml:space="preserve"> received very few objections. CB rec</w:t>
            </w:r>
            <w:r w:rsidR="008F6088">
              <w:rPr>
                <w:lang w:eastAsia="en-GB"/>
              </w:rPr>
              <w:t xml:space="preserve">ording on ESR. </w:t>
            </w:r>
            <w:r w:rsidR="008F6088" w:rsidRPr="008F6088">
              <w:rPr>
                <w:lang w:eastAsia="en-GB"/>
              </w:rPr>
              <w:t>Recruitment Team looking to</w:t>
            </w:r>
            <w:r w:rsidR="008F6088">
              <w:rPr>
                <w:color w:val="0000FF"/>
                <w:lang w:eastAsia="en-GB"/>
              </w:rPr>
              <w:t xml:space="preserve"> </w:t>
            </w:r>
            <w:r w:rsidR="008F6088" w:rsidRPr="008F6088">
              <w:rPr>
                <w:lang w:eastAsia="en-GB"/>
              </w:rPr>
              <w:t xml:space="preserve">activity recruit </w:t>
            </w:r>
            <w:r w:rsidR="008F6088">
              <w:rPr>
                <w:lang w:eastAsia="en-GB"/>
              </w:rPr>
              <w:t>are</w:t>
            </w:r>
            <w:r w:rsidR="00605E71">
              <w:rPr>
                <w:lang w:eastAsia="en-GB"/>
              </w:rPr>
              <w:t xml:space="preserve"> now</w:t>
            </w:r>
            <w:r w:rsidR="008F6088">
              <w:rPr>
                <w:lang w:eastAsia="en-GB"/>
              </w:rPr>
              <w:t xml:space="preserve"> </w:t>
            </w:r>
            <w:r w:rsidR="008F6088" w:rsidRPr="008F6088">
              <w:rPr>
                <w:lang w:eastAsia="en-GB"/>
              </w:rPr>
              <w:t>adding it to the advert</w:t>
            </w:r>
            <w:r w:rsidR="00EE525C">
              <w:rPr>
                <w:lang w:eastAsia="en-GB"/>
              </w:rPr>
              <w:t xml:space="preserve"> that staff</w:t>
            </w:r>
            <w:r w:rsidR="008F6088" w:rsidRPr="008F6088">
              <w:rPr>
                <w:lang w:eastAsia="en-GB"/>
              </w:rPr>
              <w:t xml:space="preserve"> </w:t>
            </w:r>
            <w:r w:rsidR="00605E71" w:rsidRPr="008F6088">
              <w:rPr>
                <w:lang w:eastAsia="en-GB"/>
              </w:rPr>
              <w:t>must</w:t>
            </w:r>
            <w:r w:rsidR="008F6088" w:rsidRPr="008F6088">
              <w:rPr>
                <w:lang w:eastAsia="en-GB"/>
              </w:rPr>
              <w:t xml:space="preserve"> be fully vaccinated. MM added that they ha</w:t>
            </w:r>
            <w:r w:rsidR="008F6088">
              <w:rPr>
                <w:lang w:eastAsia="en-GB"/>
              </w:rPr>
              <w:t>ve</w:t>
            </w:r>
            <w:r w:rsidR="008F6088" w:rsidRPr="008F6088">
              <w:rPr>
                <w:lang w:eastAsia="en-GB"/>
              </w:rPr>
              <w:t xml:space="preserve"> star</w:t>
            </w:r>
            <w:r w:rsidR="008F6088">
              <w:rPr>
                <w:lang w:eastAsia="en-GB"/>
              </w:rPr>
              <w:t>t</w:t>
            </w:r>
            <w:r w:rsidR="008F6088" w:rsidRPr="008F6088">
              <w:rPr>
                <w:lang w:eastAsia="en-GB"/>
              </w:rPr>
              <w:t xml:space="preserve">ed to put </w:t>
            </w:r>
            <w:r w:rsidR="008F6088">
              <w:rPr>
                <w:lang w:eastAsia="en-GB"/>
              </w:rPr>
              <w:t xml:space="preserve">it </w:t>
            </w:r>
            <w:r w:rsidR="008F6088" w:rsidRPr="008F6088">
              <w:rPr>
                <w:lang w:eastAsia="en-GB"/>
              </w:rPr>
              <w:t>on their adverts, DBT</w:t>
            </w:r>
            <w:r w:rsidR="007026C7">
              <w:rPr>
                <w:lang w:eastAsia="en-GB"/>
              </w:rPr>
              <w:t>H</w:t>
            </w:r>
            <w:r w:rsidR="008F6088" w:rsidRPr="008F6088">
              <w:rPr>
                <w:lang w:eastAsia="en-GB"/>
              </w:rPr>
              <w:t xml:space="preserve"> </w:t>
            </w:r>
            <w:r w:rsidR="00EE525C">
              <w:rPr>
                <w:lang w:eastAsia="en-GB"/>
              </w:rPr>
              <w:t xml:space="preserve">is also </w:t>
            </w:r>
            <w:r w:rsidR="008F6088" w:rsidRPr="008F6088">
              <w:rPr>
                <w:lang w:eastAsia="en-GB"/>
              </w:rPr>
              <w:t>starting to add on their adverts</w:t>
            </w:r>
            <w:r w:rsidR="00605E71">
              <w:rPr>
                <w:lang w:eastAsia="en-GB"/>
              </w:rPr>
              <w:t>.</w:t>
            </w:r>
          </w:p>
          <w:p w14:paraId="2A32CE91" w14:textId="77777777" w:rsidR="007026C7" w:rsidRPr="00565C3E" w:rsidRDefault="007026C7" w:rsidP="007026C7">
            <w:pPr>
              <w:pStyle w:val="NoSpacing"/>
              <w:numPr>
                <w:ilvl w:val="0"/>
                <w:numId w:val="24"/>
              </w:numPr>
              <w:ind w:left="484"/>
              <w:rPr>
                <w:b/>
                <w:bCs/>
                <w:color w:val="0000FF"/>
                <w:lang w:eastAsia="en-GB"/>
              </w:rPr>
            </w:pPr>
            <w:r w:rsidRPr="00565C3E">
              <w:rPr>
                <w:b/>
                <w:bCs/>
                <w:lang w:eastAsia="en-GB"/>
              </w:rPr>
              <w:t>Direction to RA to disclose medical records Mental Health (RS)</w:t>
            </w:r>
          </w:p>
          <w:p w14:paraId="6AAC928A" w14:textId="1BAC5F14" w:rsidR="007026C7" w:rsidRPr="00FA2119" w:rsidRDefault="007026C7" w:rsidP="007026C7">
            <w:pPr>
              <w:pStyle w:val="NoSpacing"/>
              <w:ind w:left="124"/>
              <w:rPr>
                <w:color w:val="0000FF"/>
                <w:lang w:eastAsia="en-GB"/>
              </w:rPr>
            </w:pPr>
            <w:r w:rsidRPr="00565C3E">
              <w:rPr>
                <w:lang w:eastAsia="en-GB"/>
              </w:rPr>
              <w:t xml:space="preserve">CB this does not come under the remit of Information Governance. Mental Health Act Managers should provide guidance </w:t>
            </w:r>
            <w:r w:rsidR="00565C3E" w:rsidRPr="00565C3E">
              <w:rPr>
                <w:lang w:eastAsia="en-GB"/>
              </w:rPr>
              <w:t>before releasing the information to allow the tribunal to investigate. KR confirmed that Humber did the same</w:t>
            </w:r>
            <w:r w:rsidR="00565C3E">
              <w:rPr>
                <w:color w:val="0000FF"/>
                <w:lang w:eastAsia="en-GB"/>
              </w:rPr>
              <w:t xml:space="preserve">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763659" w14:textId="77777777" w:rsidR="005B5C6D" w:rsidRPr="000F1216" w:rsidRDefault="005B5C6D" w:rsidP="00A94AEA">
            <w:pPr>
              <w:rPr>
                <w:rFonts w:cstheme="minorHAnsi"/>
                <w:color w:val="FF0000"/>
              </w:rPr>
            </w:pPr>
          </w:p>
          <w:p w14:paraId="7C0FBB36" w14:textId="77777777" w:rsidR="005B5C6D" w:rsidRPr="000F1216" w:rsidRDefault="005B5C6D" w:rsidP="00A94AEA">
            <w:pPr>
              <w:rPr>
                <w:rFonts w:cstheme="minorHAnsi"/>
                <w:color w:val="FF0000"/>
              </w:rPr>
            </w:pPr>
          </w:p>
          <w:p w14:paraId="028E0061" w14:textId="77777777" w:rsidR="005B5C6D" w:rsidRPr="000F1216" w:rsidRDefault="005B5C6D" w:rsidP="00A94AEA">
            <w:pPr>
              <w:rPr>
                <w:rFonts w:cstheme="minorHAnsi"/>
                <w:color w:val="FF0000"/>
              </w:rPr>
            </w:pPr>
          </w:p>
          <w:p w14:paraId="1CB14329" w14:textId="77777777" w:rsidR="005B5C6D" w:rsidRPr="000F1216" w:rsidRDefault="005B5C6D" w:rsidP="00A94AEA">
            <w:pPr>
              <w:rPr>
                <w:rFonts w:cstheme="minorHAnsi"/>
                <w:color w:val="FF0000"/>
              </w:rPr>
            </w:pPr>
          </w:p>
          <w:p w14:paraId="576A3F08" w14:textId="77777777" w:rsidR="005B5C6D" w:rsidRPr="000F1216" w:rsidRDefault="005B5C6D" w:rsidP="00A94AEA">
            <w:pPr>
              <w:rPr>
                <w:rFonts w:cstheme="minorHAnsi"/>
                <w:color w:val="FF0000"/>
              </w:rPr>
            </w:pPr>
          </w:p>
          <w:p w14:paraId="2200FD29" w14:textId="77777777" w:rsidR="005B5C6D" w:rsidRPr="000F1216" w:rsidRDefault="005B5C6D" w:rsidP="00A94AEA">
            <w:pPr>
              <w:rPr>
                <w:rFonts w:cstheme="minorHAnsi"/>
                <w:color w:val="FF0000"/>
              </w:rPr>
            </w:pPr>
          </w:p>
          <w:p w14:paraId="1AFCCCE9" w14:textId="77777777" w:rsidR="005B5C6D" w:rsidRPr="000F1216" w:rsidRDefault="005B5C6D" w:rsidP="00A94AEA">
            <w:pPr>
              <w:rPr>
                <w:rFonts w:cstheme="minorHAnsi"/>
                <w:color w:val="FF0000"/>
              </w:rPr>
            </w:pPr>
          </w:p>
          <w:p w14:paraId="6F4DD744" w14:textId="77777777" w:rsidR="005B5C6D" w:rsidRPr="000F1216" w:rsidRDefault="005B5C6D" w:rsidP="00A94AEA">
            <w:pPr>
              <w:rPr>
                <w:rFonts w:cstheme="minorHAnsi"/>
                <w:color w:val="FF0000"/>
              </w:rPr>
            </w:pPr>
          </w:p>
          <w:p w14:paraId="256479C2" w14:textId="77777777" w:rsidR="005B5C6D" w:rsidRPr="000F1216" w:rsidRDefault="005B5C6D" w:rsidP="00A94AEA">
            <w:pPr>
              <w:rPr>
                <w:rFonts w:cstheme="minorHAnsi"/>
                <w:color w:val="FF0000"/>
              </w:rPr>
            </w:pPr>
          </w:p>
          <w:p w14:paraId="1A9FD4F4" w14:textId="77777777" w:rsidR="00F3743A" w:rsidRPr="000F1216" w:rsidRDefault="00F3743A" w:rsidP="00A94AEA">
            <w:pPr>
              <w:rPr>
                <w:rFonts w:cstheme="minorHAnsi"/>
                <w:color w:val="FF0000"/>
                <w:sz w:val="2"/>
                <w:szCs w:val="2"/>
              </w:rPr>
            </w:pPr>
          </w:p>
          <w:p w14:paraId="00B96771" w14:textId="77777777" w:rsidR="00F3743A" w:rsidRPr="000F1216" w:rsidRDefault="00F3743A" w:rsidP="00A94AEA">
            <w:pPr>
              <w:rPr>
                <w:rFonts w:cstheme="minorHAnsi"/>
                <w:color w:val="FF0000"/>
                <w:sz w:val="2"/>
                <w:szCs w:val="2"/>
              </w:rPr>
            </w:pPr>
          </w:p>
          <w:p w14:paraId="63C20283" w14:textId="77777777" w:rsidR="00F00941" w:rsidRPr="000F1216" w:rsidRDefault="00F00941" w:rsidP="00A94AEA">
            <w:pPr>
              <w:rPr>
                <w:rFonts w:cstheme="minorHAnsi"/>
                <w:color w:val="FF0000"/>
              </w:rPr>
            </w:pPr>
          </w:p>
          <w:p w14:paraId="24E738BB" w14:textId="77777777" w:rsidR="00F00941" w:rsidRPr="000F1216" w:rsidRDefault="00F00941" w:rsidP="00A94AEA">
            <w:pPr>
              <w:rPr>
                <w:rFonts w:cstheme="minorHAnsi"/>
                <w:color w:val="FF0000"/>
              </w:rPr>
            </w:pPr>
          </w:p>
          <w:p w14:paraId="55781468" w14:textId="24055170" w:rsidR="00F00941" w:rsidRPr="00E73AC0" w:rsidRDefault="00565C3E" w:rsidP="00A94AEA">
            <w:pPr>
              <w:rPr>
                <w:rFonts w:cstheme="minorHAnsi"/>
              </w:rPr>
            </w:pPr>
            <w:proofErr w:type="spellStart"/>
            <w:r w:rsidRPr="00E73AC0">
              <w:rPr>
                <w:rFonts w:cstheme="minorHAnsi"/>
              </w:rPr>
              <w:t>SMe</w:t>
            </w:r>
            <w:proofErr w:type="spellEnd"/>
            <w:r w:rsidRPr="00E73AC0">
              <w:rPr>
                <w:rFonts w:cstheme="minorHAnsi"/>
              </w:rPr>
              <w:t xml:space="preserve"> to comply response to RS</w:t>
            </w:r>
          </w:p>
          <w:p w14:paraId="7AB3B5A4" w14:textId="77777777" w:rsidR="00F00941" w:rsidRPr="000F1216" w:rsidRDefault="00F00941" w:rsidP="00A94AEA">
            <w:pPr>
              <w:rPr>
                <w:rFonts w:cstheme="minorHAnsi"/>
                <w:color w:val="FF0000"/>
              </w:rPr>
            </w:pPr>
          </w:p>
          <w:p w14:paraId="5B4C48F1" w14:textId="77777777" w:rsidR="00F00941" w:rsidRPr="000F1216" w:rsidRDefault="00F00941" w:rsidP="00A94AEA">
            <w:pPr>
              <w:rPr>
                <w:rFonts w:cstheme="minorHAnsi"/>
                <w:color w:val="FF0000"/>
              </w:rPr>
            </w:pPr>
          </w:p>
          <w:p w14:paraId="1F094D22" w14:textId="77777777" w:rsidR="002D4708" w:rsidRPr="000F1216" w:rsidRDefault="002D4708" w:rsidP="00A94AEA">
            <w:pPr>
              <w:rPr>
                <w:rFonts w:cstheme="minorHAnsi"/>
                <w:color w:val="FF0000"/>
              </w:rPr>
            </w:pPr>
          </w:p>
          <w:p w14:paraId="42E0CDBE" w14:textId="77777777" w:rsidR="002D4708" w:rsidRPr="000F1216" w:rsidRDefault="002D4708" w:rsidP="00A94AEA">
            <w:pPr>
              <w:rPr>
                <w:rFonts w:cstheme="minorHAnsi"/>
                <w:color w:val="FF0000"/>
              </w:rPr>
            </w:pPr>
          </w:p>
          <w:p w14:paraId="32EEBEE9" w14:textId="77777777" w:rsidR="005B5C6D" w:rsidRDefault="005B5C6D" w:rsidP="00A94AEA">
            <w:pPr>
              <w:rPr>
                <w:rFonts w:cstheme="minorHAnsi"/>
                <w:color w:val="FF0000"/>
              </w:rPr>
            </w:pPr>
          </w:p>
          <w:p w14:paraId="0FDB5BCE" w14:textId="77777777" w:rsidR="00291D99" w:rsidRDefault="00291D99" w:rsidP="00A94AEA">
            <w:pPr>
              <w:rPr>
                <w:rFonts w:cstheme="minorHAnsi"/>
                <w:color w:val="FF0000"/>
              </w:rPr>
            </w:pPr>
          </w:p>
          <w:p w14:paraId="3E6C4FEE" w14:textId="77777777" w:rsidR="00291D99" w:rsidRDefault="00291D99" w:rsidP="00A94AEA">
            <w:pPr>
              <w:rPr>
                <w:rFonts w:cstheme="minorHAnsi"/>
                <w:color w:val="FF0000"/>
              </w:rPr>
            </w:pPr>
          </w:p>
          <w:p w14:paraId="66EC0D5C" w14:textId="6D5DB16B" w:rsidR="00291D99" w:rsidRPr="000F1216" w:rsidRDefault="00291D99" w:rsidP="00A94AEA">
            <w:pPr>
              <w:rPr>
                <w:rFonts w:cstheme="minorHAnsi"/>
                <w:color w:val="FF0000"/>
              </w:rPr>
            </w:pPr>
          </w:p>
        </w:tc>
      </w:tr>
      <w:tr w:rsidR="00CA4597" w:rsidRPr="008443F1" w14:paraId="3A778671" w14:textId="77777777" w:rsidTr="00385B93">
        <w:trPr>
          <w:trHeight w:val="403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0BFBE2F" w14:textId="78C2F635" w:rsidR="00CA4597" w:rsidRPr="00577FAC" w:rsidRDefault="007B642B" w:rsidP="004415C0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4D1503" w:rsidRPr="00577FAC">
              <w:rPr>
                <w:rFonts w:cstheme="minorHAnsi"/>
              </w:rPr>
              <w:t>.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6EFE42B" w14:textId="77777777" w:rsidR="00CA4597" w:rsidRPr="00577FAC" w:rsidRDefault="00CA4597" w:rsidP="00CA4597">
            <w:pPr>
              <w:rPr>
                <w:rFonts w:cstheme="minorHAnsi"/>
                <w:b/>
              </w:rPr>
            </w:pPr>
            <w:r w:rsidRPr="00577FAC">
              <w:rPr>
                <w:rFonts w:cstheme="minorHAnsi"/>
                <w:b/>
              </w:rPr>
              <w:t>Data and IT/Information Security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C113051" w14:textId="77777777" w:rsidR="00CA4597" w:rsidRPr="000E7486" w:rsidRDefault="00CA4597" w:rsidP="00CA4597">
            <w:pPr>
              <w:rPr>
                <w:rFonts w:cstheme="minorHAnsi"/>
                <w:color w:val="FF0000"/>
              </w:rPr>
            </w:pPr>
          </w:p>
        </w:tc>
      </w:tr>
      <w:tr w:rsidR="00CA4597" w:rsidRPr="008443F1" w14:paraId="40278C9E" w14:textId="77777777" w:rsidTr="00385B93">
        <w:trPr>
          <w:trHeight w:val="590"/>
        </w:trPr>
        <w:tc>
          <w:tcPr>
            <w:tcW w:w="710" w:type="dxa"/>
            <w:tcBorders>
              <w:bottom w:val="single" w:sz="4" w:space="0" w:color="auto"/>
            </w:tcBorders>
          </w:tcPr>
          <w:p w14:paraId="166D7000" w14:textId="77777777" w:rsidR="00CA4597" w:rsidRPr="00577FAC" w:rsidRDefault="00CA4597">
            <w:pPr>
              <w:rPr>
                <w:rFonts w:cstheme="minorHAnsi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6E908A6" w14:textId="25D52EF7" w:rsidR="00885000" w:rsidRDefault="00EE525C" w:rsidP="005539D7">
            <w:pPr>
              <w:ind w:left="506"/>
              <w:jc w:val="both"/>
            </w:pPr>
            <w:r>
              <w:t>High Alert for Manage Engine desktop central – Sue I don’t have any notes did we discuss?</w:t>
            </w:r>
          </w:p>
          <w:p w14:paraId="5D7A9752" w14:textId="7CCD1CB3" w:rsidR="00207175" w:rsidRPr="004523B4" w:rsidRDefault="00207175" w:rsidP="00605E71">
            <w:pPr>
              <w:jc w:val="both"/>
              <w:rPr>
                <w:color w:val="FF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5B682" w14:textId="66B8B68E" w:rsidR="003D5D37" w:rsidRPr="000F1216" w:rsidRDefault="003D5D37" w:rsidP="00F3743A">
            <w:pPr>
              <w:rPr>
                <w:rFonts w:cstheme="minorHAnsi"/>
                <w:color w:val="FF0000"/>
              </w:rPr>
            </w:pPr>
          </w:p>
        </w:tc>
      </w:tr>
      <w:tr w:rsidR="00861FDF" w:rsidRPr="008443F1" w14:paraId="36B3F768" w14:textId="77777777" w:rsidTr="00385B93">
        <w:trPr>
          <w:trHeight w:val="36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A58BF" w14:textId="77777777" w:rsidR="00861FDF" w:rsidRPr="00D75B76" w:rsidRDefault="007B642B" w:rsidP="008819BF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8819BF" w:rsidRPr="00D75B76">
              <w:rPr>
                <w:rFonts w:cstheme="minorHAnsi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B7EF0" w14:textId="77777777" w:rsidR="00861FDF" w:rsidRPr="00D75B76" w:rsidRDefault="005810BA" w:rsidP="005810BA">
            <w:pPr>
              <w:rPr>
                <w:rFonts w:cstheme="minorHAnsi"/>
                <w:b/>
              </w:rPr>
            </w:pPr>
            <w:r w:rsidRPr="00D75B76">
              <w:rPr>
                <w:rFonts w:cstheme="minorHAnsi"/>
                <w:b/>
              </w:rPr>
              <w:t>Any Other Business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19813" w14:textId="77777777" w:rsidR="00861FDF" w:rsidRPr="000E7486" w:rsidRDefault="00861FDF" w:rsidP="005810BA">
            <w:pPr>
              <w:rPr>
                <w:rFonts w:cstheme="minorHAnsi"/>
                <w:color w:val="FF0000"/>
              </w:rPr>
            </w:pPr>
          </w:p>
        </w:tc>
      </w:tr>
      <w:tr w:rsidR="005810BA" w:rsidRPr="008443F1" w14:paraId="47B3FD92" w14:textId="77777777" w:rsidTr="00385B93">
        <w:trPr>
          <w:trHeight w:val="800"/>
        </w:trPr>
        <w:tc>
          <w:tcPr>
            <w:tcW w:w="710" w:type="dxa"/>
            <w:shd w:val="clear" w:color="auto" w:fill="FFFFFF" w:themeFill="background1"/>
            <w:vAlign w:val="center"/>
          </w:tcPr>
          <w:p w14:paraId="312716D7" w14:textId="77777777" w:rsidR="005810BA" w:rsidRPr="00D75B76" w:rsidRDefault="005810BA" w:rsidP="005810BA">
            <w:pPr>
              <w:rPr>
                <w:rFonts w:cstheme="minorHAnsi"/>
                <w:b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5FF895CF" w14:textId="58A559BE" w:rsidR="003C7123" w:rsidRPr="003C7123" w:rsidRDefault="00565C3E" w:rsidP="003C7123">
            <w:pPr>
              <w:pStyle w:val="ListParagraph"/>
              <w:ind w:left="58"/>
              <w:rPr>
                <w:shd w:val="clear" w:color="auto" w:fill="FFFFFF"/>
              </w:rPr>
            </w:pPr>
            <w:r w:rsidRPr="003C7123">
              <w:rPr>
                <w:b/>
                <w:bCs/>
                <w:shd w:val="clear" w:color="auto" w:fill="FFFFFF"/>
              </w:rPr>
              <w:t>Primary Access to Patient Records through the NHS App</w:t>
            </w:r>
            <w:r w:rsidR="003C7123">
              <w:rPr>
                <w:b/>
                <w:bCs/>
                <w:shd w:val="clear" w:color="auto" w:fill="FFFFFF"/>
              </w:rPr>
              <w:t xml:space="preserve"> </w:t>
            </w:r>
            <w:r w:rsidR="00EE525C">
              <w:rPr>
                <w:b/>
                <w:bCs/>
                <w:shd w:val="clear" w:color="auto" w:fill="FFFFFF"/>
              </w:rPr>
              <w:t>from April</w:t>
            </w:r>
            <w:r w:rsidR="003C7123">
              <w:rPr>
                <w:b/>
                <w:bCs/>
                <w:shd w:val="clear" w:color="auto" w:fill="FFFFFF"/>
              </w:rPr>
              <w:t xml:space="preserve"> 2022</w:t>
            </w:r>
            <w:r>
              <w:rPr>
                <w:shd w:val="clear" w:color="auto" w:fill="FFFFFF"/>
              </w:rPr>
              <w:t xml:space="preserve"> </w:t>
            </w:r>
            <w:r w:rsidR="003C7123">
              <w:rPr>
                <w:shd w:val="clear" w:color="auto" w:fill="FFFFFF"/>
              </w:rPr>
              <w:t xml:space="preserve">BJ – There are </w:t>
            </w:r>
            <w:r w:rsidR="003C7123" w:rsidRPr="003C7123">
              <w:rPr>
                <w:shd w:val="clear" w:color="auto" w:fill="FFFFFF"/>
              </w:rPr>
              <w:t>Webinars which you can book on</w:t>
            </w:r>
          </w:p>
          <w:p w14:paraId="6CEB452B" w14:textId="5E980AAD" w:rsidR="00F23B46" w:rsidRDefault="00E73AC0" w:rsidP="00565C3E">
            <w:pPr>
              <w:pStyle w:val="ListParagraph"/>
              <w:ind w:left="58"/>
              <w:rPr>
                <w:shd w:val="clear" w:color="auto" w:fill="FFFFFF"/>
              </w:rPr>
            </w:pPr>
            <w:hyperlink r:id="rId10" w:history="1">
              <w:r w:rsidR="003C7123" w:rsidRPr="00A21599">
                <w:rPr>
                  <w:rStyle w:val="Hyperlink"/>
                  <w:shd w:val="clear" w:color="auto" w:fill="FFFFFF"/>
                </w:rPr>
                <w:t>https://digital.nhs.uk/services/nhs-app/nhs-app-guidance-for-gp-practices/accelerating-patient-access-to-their-record</w:t>
              </w:r>
            </w:hyperlink>
          </w:p>
          <w:p w14:paraId="747B9A0D" w14:textId="13F2A2C8" w:rsidR="00565C3E" w:rsidRDefault="00565C3E" w:rsidP="00565C3E">
            <w:pPr>
              <w:pStyle w:val="ListParagraph"/>
              <w:ind w:left="58"/>
              <w:rPr>
                <w:shd w:val="clear" w:color="auto" w:fill="FFFFFF"/>
              </w:rPr>
            </w:pPr>
            <w:r w:rsidRPr="003C7123">
              <w:rPr>
                <w:b/>
                <w:bCs/>
                <w:shd w:val="clear" w:color="auto" w:fill="FFFFFF"/>
              </w:rPr>
              <w:t xml:space="preserve">National </w:t>
            </w:r>
            <w:proofErr w:type="spellStart"/>
            <w:r w:rsidRPr="003C7123">
              <w:rPr>
                <w:b/>
                <w:bCs/>
                <w:shd w:val="clear" w:color="auto" w:fill="FFFFFF"/>
              </w:rPr>
              <w:t>Opt</w:t>
            </w:r>
            <w:proofErr w:type="spellEnd"/>
            <w:r w:rsidRPr="003C7123">
              <w:rPr>
                <w:b/>
                <w:bCs/>
                <w:shd w:val="clear" w:color="auto" w:fill="FFFFFF"/>
              </w:rPr>
              <w:t xml:space="preserve"> Out</w:t>
            </w:r>
            <w:r>
              <w:rPr>
                <w:shd w:val="clear" w:color="auto" w:fill="FFFFFF"/>
              </w:rPr>
              <w:t xml:space="preserve"> – </w:t>
            </w:r>
            <w:proofErr w:type="spellStart"/>
            <w:r>
              <w:rPr>
                <w:shd w:val="clear" w:color="auto" w:fill="FFFFFF"/>
              </w:rPr>
              <w:t>S</w:t>
            </w:r>
            <w:r w:rsidR="003C7123">
              <w:rPr>
                <w:shd w:val="clear" w:color="auto" w:fill="FFFFFF"/>
              </w:rPr>
              <w:t>M</w:t>
            </w:r>
            <w:r>
              <w:rPr>
                <w:shd w:val="clear" w:color="auto" w:fill="FFFFFF"/>
              </w:rPr>
              <w:t>e</w:t>
            </w:r>
            <w:proofErr w:type="spellEnd"/>
            <w:r>
              <w:rPr>
                <w:shd w:val="clear" w:color="auto" w:fill="FFFFFF"/>
              </w:rPr>
              <w:t xml:space="preserve"> informed the group about a recent issue relating to a patient who was confused about opting out. Thought th</w:t>
            </w:r>
            <w:r w:rsidR="00EE525C">
              <w:rPr>
                <w:shd w:val="clear" w:color="auto" w:fill="FFFFFF"/>
              </w:rPr>
              <w:t xml:space="preserve">at the </w:t>
            </w:r>
            <w:r w:rsidR="003C7123">
              <w:rPr>
                <w:shd w:val="clear" w:color="auto" w:fill="FFFFFF"/>
              </w:rPr>
              <w:t xml:space="preserve">opt out </w:t>
            </w:r>
            <w:r w:rsidR="00EE525C">
              <w:rPr>
                <w:shd w:val="clear" w:color="auto" w:fill="FFFFFF"/>
              </w:rPr>
              <w:t>included when</w:t>
            </w:r>
            <w:r w:rsidR="003C7123">
              <w:rPr>
                <w:shd w:val="clear" w:color="auto" w:fill="FFFFFF"/>
              </w:rPr>
              <w:t xml:space="preserve"> staff</w:t>
            </w:r>
            <w:r>
              <w:rPr>
                <w:shd w:val="clear" w:color="auto" w:fill="FFFFFF"/>
              </w:rPr>
              <w:t xml:space="preserve"> asked </w:t>
            </w:r>
            <w:r w:rsidR="00EE525C">
              <w:rPr>
                <w:shd w:val="clear" w:color="auto" w:fill="FFFFFF"/>
              </w:rPr>
              <w:t>to</w:t>
            </w:r>
            <w:r>
              <w:rPr>
                <w:shd w:val="clear" w:color="auto" w:fill="FFFFFF"/>
              </w:rPr>
              <w:t xml:space="preserve"> share </w:t>
            </w:r>
            <w:r w:rsidR="003C7123">
              <w:rPr>
                <w:shd w:val="clear" w:color="auto" w:fill="FFFFFF"/>
              </w:rPr>
              <w:t>their</w:t>
            </w:r>
            <w:r>
              <w:rPr>
                <w:shd w:val="clear" w:color="auto" w:fill="FFFFFF"/>
              </w:rPr>
              <w:t xml:space="preserve"> information with another organisation</w:t>
            </w:r>
            <w:r w:rsidR="003C7123">
              <w:rPr>
                <w:shd w:val="clear" w:color="auto" w:fill="FFFFFF"/>
              </w:rPr>
              <w:t>. The patient had ticked the opt out box. Took some explaining. Sue what else would you like me to add?</w:t>
            </w:r>
          </w:p>
          <w:p w14:paraId="0E68DC9B" w14:textId="67E3E219" w:rsidR="003C7123" w:rsidRDefault="003C7123" w:rsidP="00565C3E">
            <w:pPr>
              <w:pStyle w:val="ListParagraph"/>
              <w:ind w:left="58"/>
              <w:rPr>
                <w:shd w:val="clear" w:color="auto" w:fill="FFFFFF"/>
              </w:rPr>
            </w:pPr>
          </w:p>
          <w:p w14:paraId="2C65D756" w14:textId="5C4287B5" w:rsidR="003C7123" w:rsidRPr="003C7123" w:rsidRDefault="003C7123" w:rsidP="00565C3E">
            <w:pPr>
              <w:pStyle w:val="ListParagraph"/>
              <w:ind w:left="58"/>
              <w:rPr>
                <w:b/>
                <w:bCs/>
                <w:shd w:val="clear" w:color="auto" w:fill="FFFFFF"/>
              </w:rPr>
            </w:pPr>
            <w:r w:rsidRPr="003C7123">
              <w:rPr>
                <w:b/>
                <w:bCs/>
                <w:shd w:val="clear" w:color="auto" w:fill="FFFFFF"/>
              </w:rPr>
              <w:t xml:space="preserve">Honorary Contracts </w:t>
            </w:r>
          </w:p>
          <w:p w14:paraId="38F5FA18" w14:textId="147BD01B" w:rsidR="00565C3E" w:rsidRPr="00F23B46" w:rsidRDefault="00565C3E" w:rsidP="002F5883">
            <w:pPr>
              <w:pStyle w:val="ListParagraph"/>
              <w:ind w:left="483"/>
              <w:rPr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67C38FF" w14:textId="6F8ECEBF" w:rsidR="00B735D0" w:rsidRDefault="00B735D0" w:rsidP="00B52C6A">
            <w:pPr>
              <w:rPr>
                <w:rFonts w:cstheme="minorHAnsi"/>
              </w:rPr>
            </w:pPr>
          </w:p>
          <w:p w14:paraId="56A369C0" w14:textId="77777777" w:rsidR="00A43C3A" w:rsidRDefault="00A43C3A" w:rsidP="00B52C6A">
            <w:pPr>
              <w:rPr>
                <w:rFonts w:cstheme="minorHAnsi"/>
              </w:rPr>
            </w:pPr>
          </w:p>
          <w:p w14:paraId="561CBFCB" w14:textId="77777777" w:rsidR="0080518F" w:rsidRDefault="0080518F" w:rsidP="00B52C6A">
            <w:pPr>
              <w:rPr>
                <w:rFonts w:cstheme="minorHAnsi"/>
              </w:rPr>
            </w:pPr>
          </w:p>
          <w:p w14:paraId="27F6AECE" w14:textId="77777777" w:rsidR="0080518F" w:rsidRDefault="0080518F" w:rsidP="00B52C6A">
            <w:pPr>
              <w:rPr>
                <w:rFonts w:cstheme="minorHAnsi"/>
              </w:rPr>
            </w:pPr>
          </w:p>
          <w:p w14:paraId="2B70DF2D" w14:textId="77777777" w:rsidR="0080518F" w:rsidRDefault="0080518F" w:rsidP="00B52C6A">
            <w:pPr>
              <w:rPr>
                <w:rFonts w:cstheme="minorHAnsi"/>
              </w:rPr>
            </w:pPr>
          </w:p>
          <w:p w14:paraId="2A270A75" w14:textId="77777777" w:rsidR="001B4CE2" w:rsidRDefault="001B4CE2" w:rsidP="00B52C6A">
            <w:pPr>
              <w:rPr>
                <w:rFonts w:cstheme="minorHAnsi"/>
              </w:rPr>
            </w:pPr>
          </w:p>
          <w:p w14:paraId="53BF0EEE" w14:textId="77777777" w:rsidR="001B4CE2" w:rsidRDefault="001B4CE2" w:rsidP="00B52C6A">
            <w:pPr>
              <w:rPr>
                <w:rFonts w:cstheme="minorHAnsi"/>
              </w:rPr>
            </w:pPr>
          </w:p>
          <w:p w14:paraId="72F8477E" w14:textId="77777777" w:rsidR="001B4CE2" w:rsidRDefault="001B4CE2" w:rsidP="00B52C6A">
            <w:pPr>
              <w:rPr>
                <w:rFonts w:cstheme="minorHAnsi"/>
              </w:rPr>
            </w:pPr>
          </w:p>
          <w:p w14:paraId="44F9F1A0" w14:textId="77777777" w:rsidR="003C7123" w:rsidRDefault="003C7123" w:rsidP="00B52C6A">
            <w:pPr>
              <w:rPr>
                <w:rFonts w:cstheme="minorHAnsi"/>
              </w:rPr>
            </w:pPr>
          </w:p>
          <w:p w14:paraId="377FD2EC" w14:textId="05E1DD78" w:rsidR="001B4CE2" w:rsidRDefault="003C7123" w:rsidP="00B52C6A">
            <w:pPr>
              <w:rPr>
                <w:rFonts w:cstheme="minorHAnsi"/>
              </w:rPr>
            </w:pPr>
            <w:r>
              <w:rPr>
                <w:rFonts w:cstheme="minorHAnsi"/>
              </w:rPr>
              <w:t>Add to the next Agenda</w:t>
            </w:r>
          </w:p>
          <w:p w14:paraId="40A473B1" w14:textId="77777777" w:rsidR="001B4CE2" w:rsidRDefault="001B4CE2" w:rsidP="00B52C6A">
            <w:pPr>
              <w:rPr>
                <w:rFonts w:cstheme="minorHAnsi"/>
              </w:rPr>
            </w:pPr>
          </w:p>
          <w:p w14:paraId="4546DD0A" w14:textId="77777777" w:rsidR="001B4CE2" w:rsidRDefault="001B4CE2" w:rsidP="00B52C6A">
            <w:pPr>
              <w:rPr>
                <w:rFonts w:cstheme="minorHAnsi"/>
              </w:rPr>
            </w:pPr>
          </w:p>
          <w:p w14:paraId="275DE464" w14:textId="77777777" w:rsidR="001B4CE2" w:rsidRDefault="001B4CE2" w:rsidP="00B52C6A">
            <w:pPr>
              <w:rPr>
                <w:rFonts w:cstheme="minorHAnsi"/>
              </w:rPr>
            </w:pPr>
          </w:p>
          <w:p w14:paraId="6B64CC46" w14:textId="77777777" w:rsidR="001B4CE2" w:rsidRDefault="001B4CE2" w:rsidP="00B52C6A">
            <w:pPr>
              <w:rPr>
                <w:rFonts w:cstheme="minorHAnsi"/>
              </w:rPr>
            </w:pPr>
          </w:p>
          <w:p w14:paraId="5EC53B90" w14:textId="77777777" w:rsidR="001B4CE2" w:rsidRDefault="001B4CE2" w:rsidP="00B52C6A">
            <w:pPr>
              <w:rPr>
                <w:rFonts w:cstheme="minorHAnsi"/>
              </w:rPr>
            </w:pPr>
          </w:p>
          <w:p w14:paraId="3D9CE96E" w14:textId="2F479C05" w:rsidR="001B4CE2" w:rsidRPr="00910794" w:rsidRDefault="001B4CE2" w:rsidP="00B52C6A">
            <w:pPr>
              <w:rPr>
                <w:rFonts w:cstheme="minorHAnsi"/>
              </w:rPr>
            </w:pPr>
            <w:r>
              <w:rPr>
                <w:rFonts w:cstheme="minorHAnsi"/>
              </w:rPr>
              <w:t>.</w:t>
            </w:r>
          </w:p>
        </w:tc>
      </w:tr>
      <w:tr w:rsidR="00E259E5" w:rsidRPr="008443F1" w14:paraId="66475C53" w14:textId="77777777" w:rsidTr="00385B93">
        <w:trPr>
          <w:trHeight w:val="345"/>
        </w:trPr>
        <w:tc>
          <w:tcPr>
            <w:tcW w:w="710" w:type="dxa"/>
            <w:shd w:val="clear" w:color="auto" w:fill="FFFFFF" w:themeFill="background1"/>
          </w:tcPr>
          <w:p w14:paraId="5F13B75C" w14:textId="43A0689B" w:rsidR="00E259E5" w:rsidRPr="008C0800" w:rsidRDefault="007B642B" w:rsidP="000E0D99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0E0D99" w:rsidRPr="008C0800">
              <w:rPr>
                <w:rFonts w:cstheme="minorHAnsi"/>
              </w:rPr>
              <w:t>.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126E1ECA" w14:textId="77777777" w:rsidR="00AD5C1A" w:rsidRPr="008C0800" w:rsidRDefault="00E259E5" w:rsidP="001A7A18">
            <w:pPr>
              <w:rPr>
                <w:rFonts w:cstheme="minorHAnsi"/>
                <w:b/>
              </w:rPr>
            </w:pPr>
            <w:r w:rsidRPr="008C0800">
              <w:rPr>
                <w:rFonts w:cstheme="minorHAnsi"/>
                <w:b/>
              </w:rPr>
              <w:t>Date/Time of Next Meeting</w:t>
            </w:r>
            <w:r w:rsidR="00AD5C1A" w:rsidRPr="008C0800">
              <w:rPr>
                <w:rFonts w:cstheme="minorHAnsi"/>
                <w:b/>
              </w:rPr>
              <w:t>:</w:t>
            </w:r>
          </w:p>
          <w:p w14:paraId="259FE11C" w14:textId="5A623D98" w:rsidR="001C6192" w:rsidRPr="008C0800" w:rsidRDefault="00AD5C1A" w:rsidP="007078CE">
            <w:pPr>
              <w:rPr>
                <w:rFonts w:cstheme="minorHAnsi"/>
              </w:rPr>
            </w:pPr>
            <w:r w:rsidRPr="008C0800">
              <w:rPr>
                <w:rFonts w:cstheme="minorHAnsi"/>
              </w:rPr>
              <w:t xml:space="preserve">Thursday </w:t>
            </w:r>
            <w:r w:rsidR="003C7123">
              <w:rPr>
                <w:rFonts w:cstheme="minorHAnsi"/>
              </w:rPr>
              <w:t>10</w:t>
            </w:r>
            <w:r w:rsidR="0020665A">
              <w:rPr>
                <w:rFonts w:cstheme="minorHAnsi"/>
              </w:rPr>
              <w:t xml:space="preserve"> </w:t>
            </w:r>
            <w:r w:rsidR="003C7123">
              <w:rPr>
                <w:rFonts w:cstheme="minorHAnsi"/>
              </w:rPr>
              <w:t>February</w:t>
            </w:r>
            <w:r w:rsidR="004C29D2">
              <w:rPr>
                <w:rFonts w:cstheme="minorHAnsi"/>
              </w:rPr>
              <w:t xml:space="preserve"> </w:t>
            </w:r>
            <w:r w:rsidR="007078CE">
              <w:rPr>
                <w:rFonts w:cstheme="minorHAnsi"/>
              </w:rPr>
              <w:t>202</w:t>
            </w:r>
            <w:r w:rsidR="004C29D2">
              <w:rPr>
                <w:rFonts w:cstheme="minorHAnsi"/>
              </w:rPr>
              <w:t>2</w:t>
            </w:r>
            <w:r w:rsidR="006D12F3">
              <w:rPr>
                <w:rFonts w:cstheme="minorHAnsi"/>
              </w:rPr>
              <w:t>, 2.00 pm – 3</w:t>
            </w:r>
            <w:r w:rsidR="00174559" w:rsidRPr="008C0800">
              <w:rPr>
                <w:rFonts w:cstheme="minorHAnsi"/>
              </w:rPr>
              <w:t>.30 pm</w:t>
            </w:r>
            <w:r w:rsidR="00174559" w:rsidRPr="008C0800">
              <w:rPr>
                <w:rFonts w:cstheme="minorHAnsi"/>
              </w:rPr>
              <w:br/>
              <w:t>Via Microsoft Teams</w:t>
            </w:r>
          </w:p>
        </w:tc>
        <w:tc>
          <w:tcPr>
            <w:tcW w:w="1984" w:type="dxa"/>
            <w:shd w:val="clear" w:color="auto" w:fill="FFFFFF" w:themeFill="background1"/>
          </w:tcPr>
          <w:p w14:paraId="018BABB8" w14:textId="77777777" w:rsidR="00E259E5" w:rsidRPr="008C0800" w:rsidRDefault="009452AD" w:rsidP="00C07CD4">
            <w:pPr>
              <w:rPr>
                <w:rFonts w:cstheme="minorHAnsi"/>
              </w:rPr>
            </w:pPr>
            <w:r w:rsidRPr="008C0800">
              <w:rPr>
                <w:rFonts w:cstheme="minorHAnsi"/>
              </w:rPr>
              <w:t>Me</w:t>
            </w:r>
            <w:r w:rsidR="004415C0">
              <w:rPr>
                <w:rFonts w:cstheme="minorHAnsi"/>
              </w:rPr>
              <w:t>e</w:t>
            </w:r>
            <w:r w:rsidRPr="008C0800">
              <w:rPr>
                <w:rFonts w:cstheme="minorHAnsi"/>
              </w:rPr>
              <w:t xml:space="preserve">ting invite </w:t>
            </w:r>
            <w:r w:rsidR="00397209" w:rsidRPr="008C0800">
              <w:rPr>
                <w:rFonts w:cstheme="minorHAnsi"/>
              </w:rPr>
              <w:t>already sent out</w:t>
            </w:r>
            <w:r w:rsidR="008B4B74">
              <w:rPr>
                <w:rFonts w:cstheme="minorHAnsi"/>
              </w:rPr>
              <w:t>.</w:t>
            </w:r>
          </w:p>
        </w:tc>
      </w:tr>
    </w:tbl>
    <w:p w14:paraId="5AADDBFB" w14:textId="77777777" w:rsidR="004B6154" w:rsidRPr="008443F1" w:rsidRDefault="004B6154" w:rsidP="00D26582">
      <w:pPr>
        <w:pStyle w:val="NoSpacing"/>
        <w:rPr>
          <w:rFonts w:cstheme="minorHAnsi"/>
        </w:rPr>
      </w:pPr>
    </w:p>
    <w:sectPr w:rsidR="004B6154" w:rsidRPr="008443F1" w:rsidSect="001937D2">
      <w:headerReference w:type="default" r:id="rId11"/>
      <w:headerReference w:type="first" r:id="rId12"/>
      <w:pgSz w:w="11906" w:h="16838"/>
      <w:pgMar w:top="142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F08C7" w14:textId="77777777" w:rsidR="00567124" w:rsidRDefault="00567124" w:rsidP="00ED55A4">
      <w:pPr>
        <w:spacing w:after="0" w:line="240" w:lineRule="auto"/>
      </w:pPr>
      <w:r>
        <w:separator/>
      </w:r>
    </w:p>
  </w:endnote>
  <w:endnote w:type="continuationSeparator" w:id="0">
    <w:p w14:paraId="5BE27D57" w14:textId="77777777" w:rsidR="00567124" w:rsidRDefault="00567124" w:rsidP="00ED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75350" w14:textId="77777777" w:rsidR="00567124" w:rsidRDefault="00567124" w:rsidP="00ED55A4">
      <w:pPr>
        <w:spacing w:after="0" w:line="240" w:lineRule="auto"/>
      </w:pPr>
      <w:r>
        <w:separator/>
      </w:r>
    </w:p>
  </w:footnote>
  <w:footnote w:type="continuationSeparator" w:id="0">
    <w:p w14:paraId="5D537486" w14:textId="77777777" w:rsidR="00567124" w:rsidRDefault="00567124" w:rsidP="00ED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2B7B0" w14:textId="77777777" w:rsidR="00F81559" w:rsidRDefault="00F81559">
    <w:pPr>
      <w:pStyle w:val="Header"/>
    </w:pPr>
  </w:p>
  <w:p w14:paraId="26CDD513" w14:textId="77777777" w:rsidR="00F81559" w:rsidRDefault="00F81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96EBD" w14:textId="77777777" w:rsidR="00F81559" w:rsidRDefault="00F81559">
    <w:pPr>
      <w:pStyle w:val="Header"/>
    </w:pPr>
    <w:r>
      <w:rPr>
        <w:noProof/>
        <w:sz w:val="20"/>
        <w:szCs w:val="20"/>
        <w:lang w:eastAsia="en-GB"/>
      </w:rPr>
      <w:drawing>
        <wp:inline distT="0" distB="0" distL="0" distR="0" wp14:anchorId="323CC8A6" wp14:editId="60EA6810">
          <wp:extent cx="5731510" cy="942340"/>
          <wp:effectExtent l="0" t="0" r="254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91B99"/>
    <w:multiLevelType w:val="hybridMultilevel"/>
    <w:tmpl w:val="E16E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2A1F"/>
    <w:multiLevelType w:val="hybridMultilevel"/>
    <w:tmpl w:val="27D2E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7E5A"/>
    <w:multiLevelType w:val="hybridMultilevel"/>
    <w:tmpl w:val="39C8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E701A"/>
    <w:multiLevelType w:val="hybridMultilevel"/>
    <w:tmpl w:val="B17E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49B0"/>
    <w:multiLevelType w:val="hybridMultilevel"/>
    <w:tmpl w:val="823C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1928"/>
    <w:multiLevelType w:val="hybridMultilevel"/>
    <w:tmpl w:val="6B96F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35737"/>
    <w:multiLevelType w:val="hybridMultilevel"/>
    <w:tmpl w:val="33628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C322F"/>
    <w:multiLevelType w:val="hybridMultilevel"/>
    <w:tmpl w:val="CDE669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0B06AF"/>
    <w:multiLevelType w:val="hybridMultilevel"/>
    <w:tmpl w:val="7C5C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15382"/>
    <w:multiLevelType w:val="hybridMultilevel"/>
    <w:tmpl w:val="8D80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A067B"/>
    <w:multiLevelType w:val="hybridMultilevel"/>
    <w:tmpl w:val="A61E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45EB7"/>
    <w:multiLevelType w:val="hybridMultilevel"/>
    <w:tmpl w:val="7A3A8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762521"/>
    <w:multiLevelType w:val="hybridMultilevel"/>
    <w:tmpl w:val="50A65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5D4265"/>
    <w:multiLevelType w:val="hybridMultilevel"/>
    <w:tmpl w:val="BEBC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151DE"/>
    <w:multiLevelType w:val="hybridMultilevel"/>
    <w:tmpl w:val="DBB8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87408"/>
    <w:multiLevelType w:val="hybridMultilevel"/>
    <w:tmpl w:val="643C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A79"/>
    <w:multiLevelType w:val="hybridMultilevel"/>
    <w:tmpl w:val="857E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27CF9"/>
    <w:multiLevelType w:val="hybridMultilevel"/>
    <w:tmpl w:val="67024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43390"/>
    <w:multiLevelType w:val="hybridMultilevel"/>
    <w:tmpl w:val="0F384E8A"/>
    <w:lvl w:ilvl="0" w:tplc="7B12FA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83683"/>
    <w:multiLevelType w:val="hybridMultilevel"/>
    <w:tmpl w:val="180CC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660D1"/>
    <w:multiLevelType w:val="hybridMultilevel"/>
    <w:tmpl w:val="274A8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A5B8F"/>
    <w:multiLevelType w:val="hybridMultilevel"/>
    <w:tmpl w:val="0028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42A7D"/>
    <w:multiLevelType w:val="hybridMultilevel"/>
    <w:tmpl w:val="05003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E172E"/>
    <w:multiLevelType w:val="multilevel"/>
    <w:tmpl w:val="D036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445866"/>
    <w:multiLevelType w:val="hybridMultilevel"/>
    <w:tmpl w:val="D74AB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D4548"/>
    <w:multiLevelType w:val="hybridMultilevel"/>
    <w:tmpl w:val="1D06D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22881"/>
    <w:multiLevelType w:val="hybridMultilevel"/>
    <w:tmpl w:val="0B3A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47591"/>
    <w:multiLevelType w:val="hybridMultilevel"/>
    <w:tmpl w:val="F10C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0"/>
  </w:num>
  <w:num w:numId="5">
    <w:abstractNumId w:val="25"/>
  </w:num>
  <w:num w:numId="6">
    <w:abstractNumId w:val="11"/>
  </w:num>
  <w:num w:numId="7">
    <w:abstractNumId w:val="7"/>
  </w:num>
  <w:num w:numId="8">
    <w:abstractNumId w:val="28"/>
  </w:num>
  <w:num w:numId="9">
    <w:abstractNumId w:val="15"/>
  </w:num>
  <w:num w:numId="10">
    <w:abstractNumId w:val="21"/>
  </w:num>
  <w:num w:numId="11">
    <w:abstractNumId w:val="29"/>
  </w:num>
  <w:num w:numId="12">
    <w:abstractNumId w:val="17"/>
  </w:num>
  <w:num w:numId="13">
    <w:abstractNumId w:val="9"/>
  </w:num>
  <w:num w:numId="14">
    <w:abstractNumId w:val="2"/>
  </w:num>
  <w:num w:numId="15">
    <w:abstractNumId w:val="5"/>
  </w:num>
  <w:num w:numId="16">
    <w:abstractNumId w:val="6"/>
  </w:num>
  <w:num w:numId="17">
    <w:abstractNumId w:val="23"/>
  </w:num>
  <w:num w:numId="18">
    <w:abstractNumId w:val="1"/>
  </w:num>
  <w:num w:numId="19">
    <w:abstractNumId w:val="22"/>
  </w:num>
  <w:num w:numId="20">
    <w:abstractNumId w:val="14"/>
  </w:num>
  <w:num w:numId="21">
    <w:abstractNumId w:val="18"/>
  </w:num>
  <w:num w:numId="22">
    <w:abstractNumId w:val="16"/>
  </w:num>
  <w:num w:numId="23">
    <w:abstractNumId w:val="3"/>
  </w:num>
  <w:num w:numId="24">
    <w:abstractNumId w:val="19"/>
  </w:num>
  <w:num w:numId="25">
    <w:abstractNumId w:val="27"/>
  </w:num>
  <w:num w:numId="26">
    <w:abstractNumId w:val="8"/>
  </w:num>
  <w:num w:numId="27">
    <w:abstractNumId w:val="20"/>
  </w:num>
  <w:num w:numId="28">
    <w:abstractNumId w:val="24"/>
  </w:num>
  <w:num w:numId="29">
    <w:abstractNumId w:val="2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0A"/>
    <w:rsid w:val="00006C0D"/>
    <w:rsid w:val="0001001A"/>
    <w:rsid w:val="000119BB"/>
    <w:rsid w:val="0001289F"/>
    <w:rsid w:val="0001345B"/>
    <w:rsid w:val="0001471C"/>
    <w:rsid w:val="00015434"/>
    <w:rsid w:val="00016318"/>
    <w:rsid w:val="00020A5B"/>
    <w:rsid w:val="00020DAE"/>
    <w:rsid w:val="000227AF"/>
    <w:rsid w:val="00031B9C"/>
    <w:rsid w:val="00033BEE"/>
    <w:rsid w:val="00034C51"/>
    <w:rsid w:val="00035DB3"/>
    <w:rsid w:val="00035E9B"/>
    <w:rsid w:val="00037F2B"/>
    <w:rsid w:val="00041E57"/>
    <w:rsid w:val="00043E57"/>
    <w:rsid w:val="00045B83"/>
    <w:rsid w:val="00046BA7"/>
    <w:rsid w:val="00047823"/>
    <w:rsid w:val="0005012A"/>
    <w:rsid w:val="000619DB"/>
    <w:rsid w:val="00074DA7"/>
    <w:rsid w:val="00076F4F"/>
    <w:rsid w:val="00080510"/>
    <w:rsid w:val="00081262"/>
    <w:rsid w:val="0008216D"/>
    <w:rsid w:val="000834B9"/>
    <w:rsid w:val="0008442D"/>
    <w:rsid w:val="000874DD"/>
    <w:rsid w:val="00090DE0"/>
    <w:rsid w:val="000964BA"/>
    <w:rsid w:val="000A308B"/>
    <w:rsid w:val="000A4BBB"/>
    <w:rsid w:val="000B11D5"/>
    <w:rsid w:val="000B35E6"/>
    <w:rsid w:val="000C2795"/>
    <w:rsid w:val="000C343F"/>
    <w:rsid w:val="000D13ED"/>
    <w:rsid w:val="000D2443"/>
    <w:rsid w:val="000D49B4"/>
    <w:rsid w:val="000D4CBE"/>
    <w:rsid w:val="000D5DD8"/>
    <w:rsid w:val="000D72C3"/>
    <w:rsid w:val="000D7ED0"/>
    <w:rsid w:val="000E0D99"/>
    <w:rsid w:val="000E5FBF"/>
    <w:rsid w:val="000E6709"/>
    <w:rsid w:val="000E72E6"/>
    <w:rsid w:val="000E7486"/>
    <w:rsid w:val="000F1216"/>
    <w:rsid w:val="000F1FD7"/>
    <w:rsid w:val="000F3149"/>
    <w:rsid w:val="000F538C"/>
    <w:rsid w:val="000F545D"/>
    <w:rsid w:val="00102FDF"/>
    <w:rsid w:val="00113CE6"/>
    <w:rsid w:val="00115A91"/>
    <w:rsid w:val="0011694F"/>
    <w:rsid w:val="001175E1"/>
    <w:rsid w:val="00117692"/>
    <w:rsid w:val="00126CF9"/>
    <w:rsid w:val="00130F7A"/>
    <w:rsid w:val="00132360"/>
    <w:rsid w:val="001323C1"/>
    <w:rsid w:val="00134279"/>
    <w:rsid w:val="0013436A"/>
    <w:rsid w:val="00134452"/>
    <w:rsid w:val="001353A1"/>
    <w:rsid w:val="0014089E"/>
    <w:rsid w:val="00142BC5"/>
    <w:rsid w:val="0014538E"/>
    <w:rsid w:val="0014760E"/>
    <w:rsid w:val="0014788E"/>
    <w:rsid w:val="0015510E"/>
    <w:rsid w:val="00157F44"/>
    <w:rsid w:val="001614EA"/>
    <w:rsid w:val="00161717"/>
    <w:rsid w:val="0016660D"/>
    <w:rsid w:val="00166E7C"/>
    <w:rsid w:val="0016788C"/>
    <w:rsid w:val="00167DF0"/>
    <w:rsid w:val="0017058D"/>
    <w:rsid w:val="00171370"/>
    <w:rsid w:val="0017138A"/>
    <w:rsid w:val="00171B03"/>
    <w:rsid w:val="00171E86"/>
    <w:rsid w:val="0017217A"/>
    <w:rsid w:val="001737C7"/>
    <w:rsid w:val="00174559"/>
    <w:rsid w:val="00174635"/>
    <w:rsid w:val="0017581D"/>
    <w:rsid w:val="001771FE"/>
    <w:rsid w:val="00177FEB"/>
    <w:rsid w:val="0018000A"/>
    <w:rsid w:val="00180FF4"/>
    <w:rsid w:val="00181B0D"/>
    <w:rsid w:val="00183E00"/>
    <w:rsid w:val="0018430B"/>
    <w:rsid w:val="00185579"/>
    <w:rsid w:val="00190627"/>
    <w:rsid w:val="00192099"/>
    <w:rsid w:val="001937D2"/>
    <w:rsid w:val="00193C6D"/>
    <w:rsid w:val="00196345"/>
    <w:rsid w:val="001A0B52"/>
    <w:rsid w:val="001A39B7"/>
    <w:rsid w:val="001A3F87"/>
    <w:rsid w:val="001A57A9"/>
    <w:rsid w:val="001A594D"/>
    <w:rsid w:val="001A75D8"/>
    <w:rsid w:val="001A7A18"/>
    <w:rsid w:val="001B0ED1"/>
    <w:rsid w:val="001B46FF"/>
    <w:rsid w:val="001B4CE2"/>
    <w:rsid w:val="001B5070"/>
    <w:rsid w:val="001B6EBE"/>
    <w:rsid w:val="001B72BF"/>
    <w:rsid w:val="001C2846"/>
    <w:rsid w:val="001C2E7E"/>
    <w:rsid w:val="001C588B"/>
    <w:rsid w:val="001C5EEA"/>
    <w:rsid w:val="001C6192"/>
    <w:rsid w:val="001C6C31"/>
    <w:rsid w:val="001D12E2"/>
    <w:rsid w:val="001D5DBF"/>
    <w:rsid w:val="001E05C4"/>
    <w:rsid w:val="001E0943"/>
    <w:rsid w:val="001E3D52"/>
    <w:rsid w:val="001E421A"/>
    <w:rsid w:val="001E527D"/>
    <w:rsid w:val="001F306F"/>
    <w:rsid w:val="001F3806"/>
    <w:rsid w:val="001F5D54"/>
    <w:rsid w:val="001F6AA0"/>
    <w:rsid w:val="002002B4"/>
    <w:rsid w:val="002035A3"/>
    <w:rsid w:val="002047FC"/>
    <w:rsid w:val="0020665A"/>
    <w:rsid w:val="00207175"/>
    <w:rsid w:val="00211B23"/>
    <w:rsid w:val="00214412"/>
    <w:rsid w:val="00221CF6"/>
    <w:rsid w:val="002263CB"/>
    <w:rsid w:val="002277E6"/>
    <w:rsid w:val="00230063"/>
    <w:rsid w:val="00232CC1"/>
    <w:rsid w:val="00234B40"/>
    <w:rsid w:val="00242436"/>
    <w:rsid w:val="00246E4C"/>
    <w:rsid w:val="0025156E"/>
    <w:rsid w:val="00251D7D"/>
    <w:rsid w:val="00252A29"/>
    <w:rsid w:val="00254961"/>
    <w:rsid w:val="00255397"/>
    <w:rsid w:val="00256D42"/>
    <w:rsid w:val="00263AE6"/>
    <w:rsid w:val="002654B0"/>
    <w:rsid w:val="002660B1"/>
    <w:rsid w:val="002663E9"/>
    <w:rsid w:val="002670DD"/>
    <w:rsid w:val="00270055"/>
    <w:rsid w:val="002707FC"/>
    <w:rsid w:val="002749E1"/>
    <w:rsid w:val="002769D4"/>
    <w:rsid w:val="00277DE4"/>
    <w:rsid w:val="00281EB9"/>
    <w:rsid w:val="00283601"/>
    <w:rsid w:val="00290CEA"/>
    <w:rsid w:val="00291D99"/>
    <w:rsid w:val="002A343E"/>
    <w:rsid w:val="002A4496"/>
    <w:rsid w:val="002A7502"/>
    <w:rsid w:val="002A7582"/>
    <w:rsid w:val="002B3FFD"/>
    <w:rsid w:val="002B52C3"/>
    <w:rsid w:val="002B7647"/>
    <w:rsid w:val="002B7B55"/>
    <w:rsid w:val="002C177F"/>
    <w:rsid w:val="002D1050"/>
    <w:rsid w:val="002D4708"/>
    <w:rsid w:val="002D541F"/>
    <w:rsid w:val="002E13C7"/>
    <w:rsid w:val="002E6D1B"/>
    <w:rsid w:val="002F2E92"/>
    <w:rsid w:val="002F4748"/>
    <w:rsid w:val="002F5883"/>
    <w:rsid w:val="002F6C5D"/>
    <w:rsid w:val="00300B6B"/>
    <w:rsid w:val="00301196"/>
    <w:rsid w:val="003104A1"/>
    <w:rsid w:val="00310DED"/>
    <w:rsid w:val="003142B1"/>
    <w:rsid w:val="00315510"/>
    <w:rsid w:val="00321588"/>
    <w:rsid w:val="00321C03"/>
    <w:rsid w:val="00322492"/>
    <w:rsid w:val="00322533"/>
    <w:rsid w:val="00325F45"/>
    <w:rsid w:val="00332451"/>
    <w:rsid w:val="003338A6"/>
    <w:rsid w:val="003346E8"/>
    <w:rsid w:val="00335719"/>
    <w:rsid w:val="00337113"/>
    <w:rsid w:val="00341067"/>
    <w:rsid w:val="00344895"/>
    <w:rsid w:val="00345368"/>
    <w:rsid w:val="00346341"/>
    <w:rsid w:val="00350FCB"/>
    <w:rsid w:val="00351006"/>
    <w:rsid w:val="00362770"/>
    <w:rsid w:val="00365995"/>
    <w:rsid w:val="003670D2"/>
    <w:rsid w:val="00367AA3"/>
    <w:rsid w:val="00370650"/>
    <w:rsid w:val="0037358B"/>
    <w:rsid w:val="00375884"/>
    <w:rsid w:val="00377467"/>
    <w:rsid w:val="0038092C"/>
    <w:rsid w:val="00381002"/>
    <w:rsid w:val="0038516C"/>
    <w:rsid w:val="00385B93"/>
    <w:rsid w:val="00385E01"/>
    <w:rsid w:val="003918B4"/>
    <w:rsid w:val="00393787"/>
    <w:rsid w:val="00393D4A"/>
    <w:rsid w:val="00394BDA"/>
    <w:rsid w:val="00397209"/>
    <w:rsid w:val="003A03CB"/>
    <w:rsid w:val="003A121C"/>
    <w:rsid w:val="003A56D2"/>
    <w:rsid w:val="003A60F7"/>
    <w:rsid w:val="003A61A5"/>
    <w:rsid w:val="003B2992"/>
    <w:rsid w:val="003B5639"/>
    <w:rsid w:val="003B7142"/>
    <w:rsid w:val="003C1299"/>
    <w:rsid w:val="003C1CBF"/>
    <w:rsid w:val="003C2051"/>
    <w:rsid w:val="003C33AC"/>
    <w:rsid w:val="003C49FA"/>
    <w:rsid w:val="003C6F85"/>
    <w:rsid w:val="003C7123"/>
    <w:rsid w:val="003D5D37"/>
    <w:rsid w:val="003E286A"/>
    <w:rsid w:val="003F1BB6"/>
    <w:rsid w:val="003F2958"/>
    <w:rsid w:val="003F2E6B"/>
    <w:rsid w:val="003F3481"/>
    <w:rsid w:val="00400559"/>
    <w:rsid w:val="00400C5F"/>
    <w:rsid w:val="00402D78"/>
    <w:rsid w:val="00402DF1"/>
    <w:rsid w:val="00406B14"/>
    <w:rsid w:val="00413AE4"/>
    <w:rsid w:val="0041504A"/>
    <w:rsid w:val="004151DF"/>
    <w:rsid w:val="0041572E"/>
    <w:rsid w:val="00415ADF"/>
    <w:rsid w:val="00415CC9"/>
    <w:rsid w:val="00421A53"/>
    <w:rsid w:val="00422AAD"/>
    <w:rsid w:val="00426516"/>
    <w:rsid w:val="004278B1"/>
    <w:rsid w:val="0043163E"/>
    <w:rsid w:val="00433419"/>
    <w:rsid w:val="0043450E"/>
    <w:rsid w:val="00434709"/>
    <w:rsid w:val="00437182"/>
    <w:rsid w:val="004373BB"/>
    <w:rsid w:val="00437850"/>
    <w:rsid w:val="0044030D"/>
    <w:rsid w:val="004415C0"/>
    <w:rsid w:val="0044695A"/>
    <w:rsid w:val="004469A0"/>
    <w:rsid w:val="00447916"/>
    <w:rsid w:val="004523B4"/>
    <w:rsid w:val="00452740"/>
    <w:rsid w:val="004603F9"/>
    <w:rsid w:val="00460C91"/>
    <w:rsid w:val="00463698"/>
    <w:rsid w:val="004642EC"/>
    <w:rsid w:val="00465DE2"/>
    <w:rsid w:val="00467B16"/>
    <w:rsid w:val="00470DD5"/>
    <w:rsid w:val="004711B1"/>
    <w:rsid w:val="004725BE"/>
    <w:rsid w:val="004754B9"/>
    <w:rsid w:val="004765BF"/>
    <w:rsid w:val="00476EBE"/>
    <w:rsid w:val="00477A6B"/>
    <w:rsid w:val="00480202"/>
    <w:rsid w:val="00480C43"/>
    <w:rsid w:val="00487F8C"/>
    <w:rsid w:val="00491A07"/>
    <w:rsid w:val="0049328A"/>
    <w:rsid w:val="00494655"/>
    <w:rsid w:val="00495A3E"/>
    <w:rsid w:val="00495D36"/>
    <w:rsid w:val="00497463"/>
    <w:rsid w:val="004A2F65"/>
    <w:rsid w:val="004B2CB9"/>
    <w:rsid w:val="004B370F"/>
    <w:rsid w:val="004B6154"/>
    <w:rsid w:val="004C29D2"/>
    <w:rsid w:val="004C6D76"/>
    <w:rsid w:val="004D0E06"/>
    <w:rsid w:val="004D1503"/>
    <w:rsid w:val="004D3FAA"/>
    <w:rsid w:val="004D6730"/>
    <w:rsid w:val="004D76C8"/>
    <w:rsid w:val="004E4313"/>
    <w:rsid w:val="004F1039"/>
    <w:rsid w:val="004F1F7D"/>
    <w:rsid w:val="004F27BA"/>
    <w:rsid w:val="004F6460"/>
    <w:rsid w:val="004F65E5"/>
    <w:rsid w:val="004F66E8"/>
    <w:rsid w:val="00501F7E"/>
    <w:rsid w:val="0050228A"/>
    <w:rsid w:val="005112E4"/>
    <w:rsid w:val="00511DD7"/>
    <w:rsid w:val="005142A7"/>
    <w:rsid w:val="00516844"/>
    <w:rsid w:val="00516EAD"/>
    <w:rsid w:val="00517083"/>
    <w:rsid w:val="00520464"/>
    <w:rsid w:val="00520B44"/>
    <w:rsid w:val="00520D84"/>
    <w:rsid w:val="005254B7"/>
    <w:rsid w:val="0053047C"/>
    <w:rsid w:val="005337CF"/>
    <w:rsid w:val="00534B79"/>
    <w:rsid w:val="00534D38"/>
    <w:rsid w:val="00535C88"/>
    <w:rsid w:val="0053610B"/>
    <w:rsid w:val="00537440"/>
    <w:rsid w:val="00545C8E"/>
    <w:rsid w:val="0055031E"/>
    <w:rsid w:val="00550E5C"/>
    <w:rsid w:val="0055111E"/>
    <w:rsid w:val="00552F84"/>
    <w:rsid w:val="005537C5"/>
    <w:rsid w:val="005539D7"/>
    <w:rsid w:val="00554127"/>
    <w:rsid w:val="00555FD9"/>
    <w:rsid w:val="00556CC5"/>
    <w:rsid w:val="005575B1"/>
    <w:rsid w:val="005606A4"/>
    <w:rsid w:val="00561510"/>
    <w:rsid w:val="00561E37"/>
    <w:rsid w:val="00562DEE"/>
    <w:rsid w:val="005658DF"/>
    <w:rsid w:val="00565C3E"/>
    <w:rsid w:val="00567124"/>
    <w:rsid w:val="00570D90"/>
    <w:rsid w:val="005731C6"/>
    <w:rsid w:val="00574EB4"/>
    <w:rsid w:val="005771A5"/>
    <w:rsid w:val="00577B14"/>
    <w:rsid w:val="00577FAC"/>
    <w:rsid w:val="0058051A"/>
    <w:rsid w:val="005810BA"/>
    <w:rsid w:val="00581E09"/>
    <w:rsid w:val="005867E3"/>
    <w:rsid w:val="00590099"/>
    <w:rsid w:val="0059102B"/>
    <w:rsid w:val="00593926"/>
    <w:rsid w:val="00595F21"/>
    <w:rsid w:val="00596AC2"/>
    <w:rsid w:val="005A1E2A"/>
    <w:rsid w:val="005A7BDF"/>
    <w:rsid w:val="005B195E"/>
    <w:rsid w:val="005B2F26"/>
    <w:rsid w:val="005B47BF"/>
    <w:rsid w:val="005B4819"/>
    <w:rsid w:val="005B5070"/>
    <w:rsid w:val="005B5C6D"/>
    <w:rsid w:val="005B6884"/>
    <w:rsid w:val="005C4C55"/>
    <w:rsid w:val="005C7D95"/>
    <w:rsid w:val="005D56D4"/>
    <w:rsid w:val="005D5E52"/>
    <w:rsid w:val="005E17E5"/>
    <w:rsid w:val="005E2D3E"/>
    <w:rsid w:val="005E3A1D"/>
    <w:rsid w:val="005E41F8"/>
    <w:rsid w:val="005E531D"/>
    <w:rsid w:val="005E539E"/>
    <w:rsid w:val="005E5CCB"/>
    <w:rsid w:val="005E7FC2"/>
    <w:rsid w:val="00601A3D"/>
    <w:rsid w:val="00601A84"/>
    <w:rsid w:val="00605E71"/>
    <w:rsid w:val="0060710C"/>
    <w:rsid w:val="006122C1"/>
    <w:rsid w:val="00613546"/>
    <w:rsid w:val="00614387"/>
    <w:rsid w:val="006145E3"/>
    <w:rsid w:val="006161B4"/>
    <w:rsid w:val="006176A4"/>
    <w:rsid w:val="0061772D"/>
    <w:rsid w:val="00621EAD"/>
    <w:rsid w:val="0062366F"/>
    <w:rsid w:val="00623FFD"/>
    <w:rsid w:val="0062637A"/>
    <w:rsid w:val="006263BE"/>
    <w:rsid w:val="00626817"/>
    <w:rsid w:val="006305FB"/>
    <w:rsid w:val="0063437E"/>
    <w:rsid w:val="00634DB2"/>
    <w:rsid w:val="00635398"/>
    <w:rsid w:val="006359B2"/>
    <w:rsid w:val="006360E6"/>
    <w:rsid w:val="006410E4"/>
    <w:rsid w:val="00645BCB"/>
    <w:rsid w:val="00646DBC"/>
    <w:rsid w:val="006501DF"/>
    <w:rsid w:val="00650863"/>
    <w:rsid w:val="00650DB5"/>
    <w:rsid w:val="0065134F"/>
    <w:rsid w:val="00657369"/>
    <w:rsid w:val="00662D31"/>
    <w:rsid w:val="00663BE9"/>
    <w:rsid w:val="00670819"/>
    <w:rsid w:val="00671C9D"/>
    <w:rsid w:val="0067234D"/>
    <w:rsid w:val="00677E6E"/>
    <w:rsid w:val="00680B2F"/>
    <w:rsid w:val="00680F66"/>
    <w:rsid w:val="0068122F"/>
    <w:rsid w:val="0068595D"/>
    <w:rsid w:val="00685D00"/>
    <w:rsid w:val="006869D6"/>
    <w:rsid w:val="00687CFB"/>
    <w:rsid w:val="006930AA"/>
    <w:rsid w:val="00694CD9"/>
    <w:rsid w:val="00695457"/>
    <w:rsid w:val="006964A4"/>
    <w:rsid w:val="00697E52"/>
    <w:rsid w:val="006A48F0"/>
    <w:rsid w:val="006A67D0"/>
    <w:rsid w:val="006A6F44"/>
    <w:rsid w:val="006B0986"/>
    <w:rsid w:val="006B09EC"/>
    <w:rsid w:val="006B1BFE"/>
    <w:rsid w:val="006B5667"/>
    <w:rsid w:val="006B6172"/>
    <w:rsid w:val="006C03A8"/>
    <w:rsid w:val="006C2D25"/>
    <w:rsid w:val="006C3A7E"/>
    <w:rsid w:val="006C448E"/>
    <w:rsid w:val="006D00BA"/>
    <w:rsid w:val="006D12F3"/>
    <w:rsid w:val="006D55D0"/>
    <w:rsid w:val="006D5ED6"/>
    <w:rsid w:val="006E2B88"/>
    <w:rsid w:val="006E3189"/>
    <w:rsid w:val="006E3933"/>
    <w:rsid w:val="006E3FD2"/>
    <w:rsid w:val="006E4B99"/>
    <w:rsid w:val="006F5B76"/>
    <w:rsid w:val="006F70B9"/>
    <w:rsid w:val="007026C7"/>
    <w:rsid w:val="00704395"/>
    <w:rsid w:val="007044CA"/>
    <w:rsid w:val="007078CE"/>
    <w:rsid w:val="0071238F"/>
    <w:rsid w:val="00714EA8"/>
    <w:rsid w:val="007177B7"/>
    <w:rsid w:val="0071785A"/>
    <w:rsid w:val="0071786A"/>
    <w:rsid w:val="0072101C"/>
    <w:rsid w:val="00721A7C"/>
    <w:rsid w:val="00723962"/>
    <w:rsid w:val="00726B6C"/>
    <w:rsid w:val="007272E9"/>
    <w:rsid w:val="00727E1D"/>
    <w:rsid w:val="00731EA7"/>
    <w:rsid w:val="0073284A"/>
    <w:rsid w:val="00733F1D"/>
    <w:rsid w:val="00734442"/>
    <w:rsid w:val="00734A8B"/>
    <w:rsid w:val="0073666E"/>
    <w:rsid w:val="00737E0E"/>
    <w:rsid w:val="00745703"/>
    <w:rsid w:val="0074616A"/>
    <w:rsid w:val="00752929"/>
    <w:rsid w:val="00753223"/>
    <w:rsid w:val="00753D93"/>
    <w:rsid w:val="0075576C"/>
    <w:rsid w:val="00761AD1"/>
    <w:rsid w:val="007627EC"/>
    <w:rsid w:val="0076326E"/>
    <w:rsid w:val="00763724"/>
    <w:rsid w:val="00764D8B"/>
    <w:rsid w:val="00765A93"/>
    <w:rsid w:val="00766D80"/>
    <w:rsid w:val="00767293"/>
    <w:rsid w:val="007677BA"/>
    <w:rsid w:val="0077123E"/>
    <w:rsid w:val="00780BAA"/>
    <w:rsid w:val="007832E5"/>
    <w:rsid w:val="00783714"/>
    <w:rsid w:val="007851A4"/>
    <w:rsid w:val="00787425"/>
    <w:rsid w:val="00792993"/>
    <w:rsid w:val="00792E53"/>
    <w:rsid w:val="007A3B62"/>
    <w:rsid w:val="007B0200"/>
    <w:rsid w:val="007B0AE8"/>
    <w:rsid w:val="007B2C42"/>
    <w:rsid w:val="007B42D4"/>
    <w:rsid w:val="007B642B"/>
    <w:rsid w:val="007C1EE1"/>
    <w:rsid w:val="007C2CB5"/>
    <w:rsid w:val="007C3781"/>
    <w:rsid w:val="007C7A3B"/>
    <w:rsid w:val="007D3050"/>
    <w:rsid w:val="007D31D6"/>
    <w:rsid w:val="007D4C8F"/>
    <w:rsid w:val="007D67E7"/>
    <w:rsid w:val="007D7412"/>
    <w:rsid w:val="007D7AEE"/>
    <w:rsid w:val="007E06A8"/>
    <w:rsid w:val="007E19A3"/>
    <w:rsid w:val="007E3B39"/>
    <w:rsid w:val="007E3F86"/>
    <w:rsid w:val="007E4A2D"/>
    <w:rsid w:val="007E794F"/>
    <w:rsid w:val="007F0EBD"/>
    <w:rsid w:val="007F2584"/>
    <w:rsid w:val="007F2D28"/>
    <w:rsid w:val="007F460A"/>
    <w:rsid w:val="00804D2B"/>
    <w:rsid w:val="0080518F"/>
    <w:rsid w:val="008070E0"/>
    <w:rsid w:val="008074C6"/>
    <w:rsid w:val="008074CD"/>
    <w:rsid w:val="008118E1"/>
    <w:rsid w:val="00824829"/>
    <w:rsid w:val="00824C63"/>
    <w:rsid w:val="0082628A"/>
    <w:rsid w:val="00827B0C"/>
    <w:rsid w:val="00827B6D"/>
    <w:rsid w:val="00832FF8"/>
    <w:rsid w:val="00833565"/>
    <w:rsid w:val="00833E24"/>
    <w:rsid w:val="0084406A"/>
    <w:rsid w:val="008443F1"/>
    <w:rsid w:val="008452D6"/>
    <w:rsid w:val="00851983"/>
    <w:rsid w:val="008545C6"/>
    <w:rsid w:val="00856EE8"/>
    <w:rsid w:val="00860C30"/>
    <w:rsid w:val="00861951"/>
    <w:rsid w:val="00861FDF"/>
    <w:rsid w:val="0086402C"/>
    <w:rsid w:val="00865FBA"/>
    <w:rsid w:val="00866BA8"/>
    <w:rsid w:val="0086751A"/>
    <w:rsid w:val="0087112C"/>
    <w:rsid w:val="008722BC"/>
    <w:rsid w:val="0087370C"/>
    <w:rsid w:val="00873C34"/>
    <w:rsid w:val="00876927"/>
    <w:rsid w:val="008809B6"/>
    <w:rsid w:val="008819BF"/>
    <w:rsid w:val="00881C8E"/>
    <w:rsid w:val="008829EE"/>
    <w:rsid w:val="00883CB9"/>
    <w:rsid w:val="00885000"/>
    <w:rsid w:val="0089209E"/>
    <w:rsid w:val="00892ADA"/>
    <w:rsid w:val="0089463A"/>
    <w:rsid w:val="008947F0"/>
    <w:rsid w:val="00896DA4"/>
    <w:rsid w:val="00896E6B"/>
    <w:rsid w:val="0089753E"/>
    <w:rsid w:val="008A1261"/>
    <w:rsid w:val="008A2015"/>
    <w:rsid w:val="008A53E6"/>
    <w:rsid w:val="008A7C26"/>
    <w:rsid w:val="008B1788"/>
    <w:rsid w:val="008B2454"/>
    <w:rsid w:val="008B39BE"/>
    <w:rsid w:val="008B4228"/>
    <w:rsid w:val="008B4B74"/>
    <w:rsid w:val="008B556E"/>
    <w:rsid w:val="008B6040"/>
    <w:rsid w:val="008C001C"/>
    <w:rsid w:val="008C01E5"/>
    <w:rsid w:val="008C071A"/>
    <w:rsid w:val="008C0800"/>
    <w:rsid w:val="008C3B54"/>
    <w:rsid w:val="008D04C1"/>
    <w:rsid w:val="008D6847"/>
    <w:rsid w:val="008E11C1"/>
    <w:rsid w:val="008E4196"/>
    <w:rsid w:val="008E4A92"/>
    <w:rsid w:val="008F2725"/>
    <w:rsid w:val="008F439D"/>
    <w:rsid w:val="008F46F9"/>
    <w:rsid w:val="008F4E42"/>
    <w:rsid w:val="008F6088"/>
    <w:rsid w:val="008F7A16"/>
    <w:rsid w:val="00901DD9"/>
    <w:rsid w:val="00902D81"/>
    <w:rsid w:val="0090386E"/>
    <w:rsid w:val="009039DD"/>
    <w:rsid w:val="009049BB"/>
    <w:rsid w:val="00904F0C"/>
    <w:rsid w:val="00906E68"/>
    <w:rsid w:val="0090728B"/>
    <w:rsid w:val="00910794"/>
    <w:rsid w:val="00910DE2"/>
    <w:rsid w:val="00911ECA"/>
    <w:rsid w:val="0091210A"/>
    <w:rsid w:val="00913F28"/>
    <w:rsid w:val="00914875"/>
    <w:rsid w:val="00920A2E"/>
    <w:rsid w:val="00920E5A"/>
    <w:rsid w:val="0092209F"/>
    <w:rsid w:val="009240C4"/>
    <w:rsid w:val="00924443"/>
    <w:rsid w:val="009247CC"/>
    <w:rsid w:val="00924B8F"/>
    <w:rsid w:val="00927538"/>
    <w:rsid w:val="00931D00"/>
    <w:rsid w:val="0093263A"/>
    <w:rsid w:val="009351B9"/>
    <w:rsid w:val="00935561"/>
    <w:rsid w:val="00935658"/>
    <w:rsid w:val="00935ADB"/>
    <w:rsid w:val="0093641E"/>
    <w:rsid w:val="00942FDA"/>
    <w:rsid w:val="00944AD1"/>
    <w:rsid w:val="009452AD"/>
    <w:rsid w:val="00945F99"/>
    <w:rsid w:val="00946A71"/>
    <w:rsid w:val="0094775E"/>
    <w:rsid w:val="009503D8"/>
    <w:rsid w:val="0095075B"/>
    <w:rsid w:val="009627C3"/>
    <w:rsid w:val="009640D7"/>
    <w:rsid w:val="00964353"/>
    <w:rsid w:val="00965461"/>
    <w:rsid w:val="0096627E"/>
    <w:rsid w:val="00966CFF"/>
    <w:rsid w:val="0097000A"/>
    <w:rsid w:val="009718FF"/>
    <w:rsid w:val="009730D8"/>
    <w:rsid w:val="0097371E"/>
    <w:rsid w:val="00973CFD"/>
    <w:rsid w:val="00983D34"/>
    <w:rsid w:val="0098447D"/>
    <w:rsid w:val="009918D6"/>
    <w:rsid w:val="00991B1C"/>
    <w:rsid w:val="00991E24"/>
    <w:rsid w:val="00993BD1"/>
    <w:rsid w:val="00993C28"/>
    <w:rsid w:val="009A1B78"/>
    <w:rsid w:val="009A1C92"/>
    <w:rsid w:val="009A54C7"/>
    <w:rsid w:val="009B18C2"/>
    <w:rsid w:val="009B567B"/>
    <w:rsid w:val="009B71BF"/>
    <w:rsid w:val="009C3642"/>
    <w:rsid w:val="009C6065"/>
    <w:rsid w:val="009C7053"/>
    <w:rsid w:val="009C7BA1"/>
    <w:rsid w:val="009D0B78"/>
    <w:rsid w:val="009D16AD"/>
    <w:rsid w:val="009D49B9"/>
    <w:rsid w:val="009D5691"/>
    <w:rsid w:val="009E0601"/>
    <w:rsid w:val="009E198C"/>
    <w:rsid w:val="009E4639"/>
    <w:rsid w:val="009E51DB"/>
    <w:rsid w:val="009E7D3F"/>
    <w:rsid w:val="009E7FFE"/>
    <w:rsid w:val="009F184F"/>
    <w:rsid w:val="009F757F"/>
    <w:rsid w:val="009F7D7D"/>
    <w:rsid w:val="00A005CD"/>
    <w:rsid w:val="00A04264"/>
    <w:rsid w:val="00A04531"/>
    <w:rsid w:val="00A047DE"/>
    <w:rsid w:val="00A12423"/>
    <w:rsid w:val="00A15E84"/>
    <w:rsid w:val="00A16DCA"/>
    <w:rsid w:val="00A179D4"/>
    <w:rsid w:val="00A2086A"/>
    <w:rsid w:val="00A20F02"/>
    <w:rsid w:val="00A2105A"/>
    <w:rsid w:val="00A22400"/>
    <w:rsid w:val="00A22C3E"/>
    <w:rsid w:val="00A23B2F"/>
    <w:rsid w:val="00A30D09"/>
    <w:rsid w:val="00A33876"/>
    <w:rsid w:val="00A3600D"/>
    <w:rsid w:val="00A3658B"/>
    <w:rsid w:val="00A36AC6"/>
    <w:rsid w:val="00A37480"/>
    <w:rsid w:val="00A41563"/>
    <w:rsid w:val="00A425DE"/>
    <w:rsid w:val="00A4296C"/>
    <w:rsid w:val="00A431FB"/>
    <w:rsid w:val="00A43C3A"/>
    <w:rsid w:val="00A448A1"/>
    <w:rsid w:val="00A44F79"/>
    <w:rsid w:val="00A459BA"/>
    <w:rsid w:val="00A45FE2"/>
    <w:rsid w:val="00A523F2"/>
    <w:rsid w:val="00A524FA"/>
    <w:rsid w:val="00A52FC5"/>
    <w:rsid w:val="00A53775"/>
    <w:rsid w:val="00A57A9F"/>
    <w:rsid w:val="00A60F00"/>
    <w:rsid w:val="00A6169F"/>
    <w:rsid w:val="00A650FC"/>
    <w:rsid w:val="00A705A5"/>
    <w:rsid w:val="00A7069B"/>
    <w:rsid w:val="00A72293"/>
    <w:rsid w:val="00A72BD5"/>
    <w:rsid w:val="00A73693"/>
    <w:rsid w:val="00A7694D"/>
    <w:rsid w:val="00A801C2"/>
    <w:rsid w:val="00A8276C"/>
    <w:rsid w:val="00A8338C"/>
    <w:rsid w:val="00A8422F"/>
    <w:rsid w:val="00A847E6"/>
    <w:rsid w:val="00A85A38"/>
    <w:rsid w:val="00A86845"/>
    <w:rsid w:val="00A922EF"/>
    <w:rsid w:val="00A9253F"/>
    <w:rsid w:val="00A936ED"/>
    <w:rsid w:val="00A944F7"/>
    <w:rsid w:val="00A94AEA"/>
    <w:rsid w:val="00A95211"/>
    <w:rsid w:val="00A95BC1"/>
    <w:rsid w:val="00AA4CD7"/>
    <w:rsid w:val="00AA5055"/>
    <w:rsid w:val="00AA67EB"/>
    <w:rsid w:val="00AB4486"/>
    <w:rsid w:val="00AB6CEF"/>
    <w:rsid w:val="00AB7818"/>
    <w:rsid w:val="00AB783F"/>
    <w:rsid w:val="00AC3656"/>
    <w:rsid w:val="00AC4063"/>
    <w:rsid w:val="00AC6F5C"/>
    <w:rsid w:val="00AC74DC"/>
    <w:rsid w:val="00AC78E4"/>
    <w:rsid w:val="00AD3196"/>
    <w:rsid w:val="00AD327C"/>
    <w:rsid w:val="00AD4C02"/>
    <w:rsid w:val="00AD5C1A"/>
    <w:rsid w:val="00AD691B"/>
    <w:rsid w:val="00AD7453"/>
    <w:rsid w:val="00AE032B"/>
    <w:rsid w:val="00AE0D52"/>
    <w:rsid w:val="00AE314F"/>
    <w:rsid w:val="00AE38F1"/>
    <w:rsid w:val="00AE3BAB"/>
    <w:rsid w:val="00AE4D1C"/>
    <w:rsid w:val="00AE6D07"/>
    <w:rsid w:val="00AF0C2A"/>
    <w:rsid w:val="00AF40A5"/>
    <w:rsid w:val="00AF46F8"/>
    <w:rsid w:val="00AF788E"/>
    <w:rsid w:val="00B00B2D"/>
    <w:rsid w:val="00B00BD0"/>
    <w:rsid w:val="00B02260"/>
    <w:rsid w:val="00B02305"/>
    <w:rsid w:val="00B02FDD"/>
    <w:rsid w:val="00B0355C"/>
    <w:rsid w:val="00B1142D"/>
    <w:rsid w:val="00B11A02"/>
    <w:rsid w:val="00B166A7"/>
    <w:rsid w:val="00B168CD"/>
    <w:rsid w:val="00B17FB5"/>
    <w:rsid w:val="00B20E7F"/>
    <w:rsid w:val="00B22710"/>
    <w:rsid w:val="00B2640A"/>
    <w:rsid w:val="00B30829"/>
    <w:rsid w:val="00B32B28"/>
    <w:rsid w:val="00B34A72"/>
    <w:rsid w:val="00B35AA4"/>
    <w:rsid w:val="00B36337"/>
    <w:rsid w:val="00B40A0C"/>
    <w:rsid w:val="00B4240C"/>
    <w:rsid w:val="00B42D4F"/>
    <w:rsid w:val="00B43E1B"/>
    <w:rsid w:val="00B44B01"/>
    <w:rsid w:val="00B4587A"/>
    <w:rsid w:val="00B46A70"/>
    <w:rsid w:val="00B46C82"/>
    <w:rsid w:val="00B524E4"/>
    <w:rsid w:val="00B52C6A"/>
    <w:rsid w:val="00B53A3A"/>
    <w:rsid w:val="00B53C54"/>
    <w:rsid w:val="00B5475F"/>
    <w:rsid w:val="00B55831"/>
    <w:rsid w:val="00B61674"/>
    <w:rsid w:val="00B62D6C"/>
    <w:rsid w:val="00B62E3B"/>
    <w:rsid w:val="00B63505"/>
    <w:rsid w:val="00B6495E"/>
    <w:rsid w:val="00B657AC"/>
    <w:rsid w:val="00B66E8B"/>
    <w:rsid w:val="00B67FED"/>
    <w:rsid w:val="00B724D6"/>
    <w:rsid w:val="00B733A0"/>
    <w:rsid w:val="00B735D0"/>
    <w:rsid w:val="00B73AC1"/>
    <w:rsid w:val="00B73ED5"/>
    <w:rsid w:val="00B822DC"/>
    <w:rsid w:val="00B8288F"/>
    <w:rsid w:val="00B858A7"/>
    <w:rsid w:val="00B91640"/>
    <w:rsid w:val="00B93024"/>
    <w:rsid w:val="00B93380"/>
    <w:rsid w:val="00B9421C"/>
    <w:rsid w:val="00B95B1B"/>
    <w:rsid w:val="00B96902"/>
    <w:rsid w:val="00BA0042"/>
    <w:rsid w:val="00BA5F3E"/>
    <w:rsid w:val="00BB3120"/>
    <w:rsid w:val="00BB3B78"/>
    <w:rsid w:val="00BC49DC"/>
    <w:rsid w:val="00BC62DB"/>
    <w:rsid w:val="00BD2FBE"/>
    <w:rsid w:val="00BD6535"/>
    <w:rsid w:val="00BD66C3"/>
    <w:rsid w:val="00BD673C"/>
    <w:rsid w:val="00BE47AC"/>
    <w:rsid w:val="00BE4DE4"/>
    <w:rsid w:val="00BE7DD9"/>
    <w:rsid w:val="00BF3B1B"/>
    <w:rsid w:val="00C0019B"/>
    <w:rsid w:val="00C04D12"/>
    <w:rsid w:val="00C07CD4"/>
    <w:rsid w:val="00C124F8"/>
    <w:rsid w:val="00C12536"/>
    <w:rsid w:val="00C20CEB"/>
    <w:rsid w:val="00C24690"/>
    <w:rsid w:val="00C261A7"/>
    <w:rsid w:val="00C274EC"/>
    <w:rsid w:val="00C3113A"/>
    <w:rsid w:val="00C31C73"/>
    <w:rsid w:val="00C364B6"/>
    <w:rsid w:val="00C37E17"/>
    <w:rsid w:val="00C40F78"/>
    <w:rsid w:val="00C41653"/>
    <w:rsid w:val="00C43B9B"/>
    <w:rsid w:val="00C43EB0"/>
    <w:rsid w:val="00C442E5"/>
    <w:rsid w:val="00C45CCD"/>
    <w:rsid w:val="00C51E41"/>
    <w:rsid w:val="00C536D8"/>
    <w:rsid w:val="00C54DD9"/>
    <w:rsid w:val="00C56F83"/>
    <w:rsid w:val="00C64638"/>
    <w:rsid w:val="00C7598C"/>
    <w:rsid w:val="00C763ED"/>
    <w:rsid w:val="00C82695"/>
    <w:rsid w:val="00C8531A"/>
    <w:rsid w:val="00C864B2"/>
    <w:rsid w:val="00C86BC7"/>
    <w:rsid w:val="00C87A49"/>
    <w:rsid w:val="00C96D42"/>
    <w:rsid w:val="00C979EA"/>
    <w:rsid w:val="00CA04FA"/>
    <w:rsid w:val="00CA1A75"/>
    <w:rsid w:val="00CA4597"/>
    <w:rsid w:val="00CA4A2A"/>
    <w:rsid w:val="00CA66F5"/>
    <w:rsid w:val="00CB12FA"/>
    <w:rsid w:val="00CB336F"/>
    <w:rsid w:val="00CB5330"/>
    <w:rsid w:val="00CC1AEC"/>
    <w:rsid w:val="00CC30BB"/>
    <w:rsid w:val="00CD101A"/>
    <w:rsid w:val="00CD1881"/>
    <w:rsid w:val="00CD5BDC"/>
    <w:rsid w:val="00CD6276"/>
    <w:rsid w:val="00CD7030"/>
    <w:rsid w:val="00CE057E"/>
    <w:rsid w:val="00CE3E92"/>
    <w:rsid w:val="00CF0871"/>
    <w:rsid w:val="00CF48FD"/>
    <w:rsid w:val="00D004F6"/>
    <w:rsid w:val="00D0072B"/>
    <w:rsid w:val="00D0187A"/>
    <w:rsid w:val="00D02133"/>
    <w:rsid w:val="00D03174"/>
    <w:rsid w:val="00D04B82"/>
    <w:rsid w:val="00D07489"/>
    <w:rsid w:val="00D10090"/>
    <w:rsid w:val="00D120E0"/>
    <w:rsid w:val="00D1404B"/>
    <w:rsid w:val="00D143CB"/>
    <w:rsid w:val="00D15EFB"/>
    <w:rsid w:val="00D16127"/>
    <w:rsid w:val="00D166B1"/>
    <w:rsid w:val="00D205F9"/>
    <w:rsid w:val="00D21F8F"/>
    <w:rsid w:val="00D23068"/>
    <w:rsid w:val="00D248D4"/>
    <w:rsid w:val="00D26582"/>
    <w:rsid w:val="00D2684E"/>
    <w:rsid w:val="00D272EB"/>
    <w:rsid w:val="00D2737F"/>
    <w:rsid w:val="00D31ECA"/>
    <w:rsid w:val="00D3396F"/>
    <w:rsid w:val="00D365C9"/>
    <w:rsid w:val="00D368FB"/>
    <w:rsid w:val="00D3740D"/>
    <w:rsid w:val="00D43AC5"/>
    <w:rsid w:val="00D50DA4"/>
    <w:rsid w:val="00D520F4"/>
    <w:rsid w:val="00D52F5C"/>
    <w:rsid w:val="00D53D80"/>
    <w:rsid w:val="00D57D10"/>
    <w:rsid w:val="00D6255C"/>
    <w:rsid w:val="00D62E79"/>
    <w:rsid w:val="00D63671"/>
    <w:rsid w:val="00D72FA3"/>
    <w:rsid w:val="00D732C2"/>
    <w:rsid w:val="00D7436A"/>
    <w:rsid w:val="00D75B76"/>
    <w:rsid w:val="00D76958"/>
    <w:rsid w:val="00D8268F"/>
    <w:rsid w:val="00D919BE"/>
    <w:rsid w:val="00D92D4F"/>
    <w:rsid w:val="00D9308F"/>
    <w:rsid w:val="00D94AEA"/>
    <w:rsid w:val="00D96AD2"/>
    <w:rsid w:val="00D97761"/>
    <w:rsid w:val="00D97897"/>
    <w:rsid w:val="00D97A4D"/>
    <w:rsid w:val="00DA020E"/>
    <w:rsid w:val="00DA09DB"/>
    <w:rsid w:val="00DA2239"/>
    <w:rsid w:val="00DA2683"/>
    <w:rsid w:val="00DA4799"/>
    <w:rsid w:val="00DA599A"/>
    <w:rsid w:val="00DA7407"/>
    <w:rsid w:val="00DB3DF3"/>
    <w:rsid w:val="00DB6D4C"/>
    <w:rsid w:val="00DB6ED5"/>
    <w:rsid w:val="00DB6F85"/>
    <w:rsid w:val="00DC1EDD"/>
    <w:rsid w:val="00DC60FD"/>
    <w:rsid w:val="00DC6BD5"/>
    <w:rsid w:val="00DD4741"/>
    <w:rsid w:val="00DD590F"/>
    <w:rsid w:val="00DD69B9"/>
    <w:rsid w:val="00DE21D7"/>
    <w:rsid w:val="00DE2B4A"/>
    <w:rsid w:val="00DE3AC2"/>
    <w:rsid w:val="00DE56B7"/>
    <w:rsid w:val="00DE6FD8"/>
    <w:rsid w:val="00DE7A42"/>
    <w:rsid w:val="00DE7B3A"/>
    <w:rsid w:val="00DE7F7A"/>
    <w:rsid w:val="00DF176F"/>
    <w:rsid w:val="00DF2A85"/>
    <w:rsid w:val="00DF2D10"/>
    <w:rsid w:val="00DF3042"/>
    <w:rsid w:val="00DF54B0"/>
    <w:rsid w:val="00DF70C0"/>
    <w:rsid w:val="00E0035D"/>
    <w:rsid w:val="00E017D9"/>
    <w:rsid w:val="00E047FC"/>
    <w:rsid w:val="00E05A93"/>
    <w:rsid w:val="00E07A26"/>
    <w:rsid w:val="00E07FA9"/>
    <w:rsid w:val="00E101A5"/>
    <w:rsid w:val="00E14C9A"/>
    <w:rsid w:val="00E15EC1"/>
    <w:rsid w:val="00E21B62"/>
    <w:rsid w:val="00E250C3"/>
    <w:rsid w:val="00E259E5"/>
    <w:rsid w:val="00E25C5F"/>
    <w:rsid w:val="00E260C1"/>
    <w:rsid w:val="00E264FA"/>
    <w:rsid w:val="00E279EA"/>
    <w:rsid w:val="00E30625"/>
    <w:rsid w:val="00E327D3"/>
    <w:rsid w:val="00E3349A"/>
    <w:rsid w:val="00E33CFE"/>
    <w:rsid w:val="00E33D90"/>
    <w:rsid w:val="00E34CEA"/>
    <w:rsid w:val="00E34FC5"/>
    <w:rsid w:val="00E354FE"/>
    <w:rsid w:val="00E374D5"/>
    <w:rsid w:val="00E37934"/>
    <w:rsid w:val="00E41ECD"/>
    <w:rsid w:val="00E4450B"/>
    <w:rsid w:val="00E52356"/>
    <w:rsid w:val="00E52E9B"/>
    <w:rsid w:val="00E53EA1"/>
    <w:rsid w:val="00E54FE1"/>
    <w:rsid w:val="00E61AB3"/>
    <w:rsid w:val="00E670EA"/>
    <w:rsid w:val="00E671C2"/>
    <w:rsid w:val="00E6756E"/>
    <w:rsid w:val="00E71B74"/>
    <w:rsid w:val="00E73392"/>
    <w:rsid w:val="00E73AC0"/>
    <w:rsid w:val="00E73AD6"/>
    <w:rsid w:val="00E73C60"/>
    <w:rsid w:val="00E80C61"/>
    <w:rsid w:val="00E85AFB"/>
    <w:rsid w:val="00E86312"/>
    <w:rsid w:val="00E911A1"/>
    <w:rsid w:val="00E93CE3"/>
    <w:rsid w:val="00E96D85"/>
    <w:rsid w:val="00E9793D"/>
    <w:rsid w:val="00EA0048"/>
    <w:rsid w:val="00EA2B2B"/>
    <w:rsid w:val="00EA3887"/>
    <w:rsid w:val="00EA471A"/>
    <w:rsid w:val="00EA7076"/>
    <w:rsid w:val="00EB27DA"/>
    <w:rsid w:val="00EB3B50"/>
    <w:rsid w:val="00EB6BD5"/>
    <w:rsid w:val="00EB7837"/>
    <w:rsid w:val="00EC0234"/>
    <w:rsid w:val="00EC3047"/>
    <w:rsid w:val="00EC43AD"/>
    <w:rsid w:val="00EC543B"/>
    <w:rsid w:val="00ED1CB9"/>
    <w:rsid w:val="00ED3800"/>
    <w:rsid w:val="00ED50CF"/>
    <w:rsid w:val="00ED55A4"/>
    <w:rsid w:val="00ED77ED"/>
    <w:rsid w:val="00EE31F4"/>
    <w:rsid w:val="00EE4CDA"/>
    <w:rsid w:val="00EE525C"/>
    <w:rsid w:val="00EE7F8F"/>
    <w:rsid w:val="00EF12D6"/>
    <w:rsid w:val="00EF13B2"/>
    <w:rsid w:val="00EF1880"/>
    <w:rsid w:val="00EF3C03"/>
    <w:rsid w:val="00EF4D78"/>
    <w:rsid w:val="00EF5AE6"/>
    <w:rsid w:val="00F00941"/>
    <w:rsid w:val="00F036DD"/>
    <w:rsid w:val="00F039CC"/>
    <w:rsid w:val="00F05145"/>
    <w:rsid w:val="00F05AF0"/>
    <w:rsid w:val="00F13E9F"/>
    <w:rsid w:val="00F14923"/>
    <w:rsid w:val="00F206D3"/>
    <w:rsid w:val="00F20744"/>
    <w:rsid w:val="00F2372C"/>
    <w:rsid w:val="00F23B46"/>
    <w:rsid w:val="00F24032"/>
    <w:rsid w:val="00F24594"/>
    <w:rsid w:val="00F245BD"/>
    <w:rsid w:val="00F24636"/>
    <w:rsid w:val="00F24F99"/>
    <w:rsid w:val="00F2640B"/>
    <w:rsid w:val="00F30E72"/>
    <w:rsid w:val="00F340B8"/>
    <w:rsid w:val="00F35D75"/>
    <w:rsid w:val="00F35DF7"/>
    <w:rsid w:val="00F36747"/>
    <w:rsid w:val="00F36E0B"/>
    <w:rsid w:val="00F3743A"/>
    <w:rsid w:val="00F42F58"/>
    <w:rsid w:val="00F42FB1"/>
    <w:rsid w:val="00F44685"/>
    <w:rsid w:val="00F45B0F"/>
    <w:rsid w:val="00F50453"/>
    <w:rsid w:val="00F539A0"/>
    <w:rsid w:val="00F54451"/>
    <w:rsid w:val="00F54747"/>
    <w:rsid w:val="00F54AC2"/>
    <w:rsid w:val="00F6198E"/>
    <w:rsid w:val="00F61D53"/>
    <w:rsid w:val="00F63E84"/>
    <w:rsid w:val="00F66AE7"/>
    <w:rsid w:val="00F74E0C"/>
    <w:rsid w:val="00F75D1A"/>
    <w:rsid w:val="00F81559"/>
    <w:rsid w:val="00F81785"/>
    <w:rsid w:val="00F81D6D"/>
    <w:rsid w:val="00F81EE9"/>
    <w:rsid w:val="00F9129F"/>
    <w:rsid w:val="00F940DE"/>
    <w:rsid w:val="00F9581D"/>
    <w:rsid w:val="00F96644"/>
    <w:rsid w:val="00F97EE6"/>
    <w:rsid w:val="00FA2119"/>
    <w:rsid w:val="00FA230B"/>
    <w:rsid w:val="00FA2A9C"/>
    <w:rsid w:val="00FA30A6"/>
    <w:rsid w:val="00FA43A7"/>
    <w:rsid w:val="00FA4ABE"/>
    <w:rsid w:val="00FA5530"/>
    <w:rsid w:val="00FA70EA"/>
    <w:rsid w:val="00FB146D"/>
    <w:rsid w:val="00FB206A"/>
    <w:rsid w:val="00FB49D6"/>
    <w:rsid w:val="00FB75EA"/>
    <w:rsid w:val="00FC011E"/>
    <w:rsid w:val="00FC22F6"/>
    <w:rsid w:val="00FC2FB0"/>
    <w:rsid w:val="00FC648D"/>
    <w:rsid w:val="00FD0881"/>
    <w:rsid w:val="00FD110D"/>
    <w:rsid w:val="00FD1640"/>
    <w:rsid w:val="00FD1D9C"/>
    <w:rsid w:val="00FD27E0"/>
    <w:rsid w:val="00FD29FB"/>
    <w:rsid w:val="00FD663D"/>
    <w:rsid w:val="00FD6E03"/>
    <w:rsid w:val="00FE09CF"/>
    <w:rsid w:val="00FF16C2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A69A49"/>
  <w15:docId w15:val="{F1032B4F-C8C0-400F-A797-65EA9385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9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A4"/>
  </w:style>
  <w:style w:type="paragraph" w:styleId="Footer">
    <w:name w:val="footer"/>
    <w:basedOn w:val="Normal"/>
    <w:link w:val="Foot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A4"/>
  </w:style>
  <w:style w:type="paragraph" w:styleId="BalloonText">
    <w:name w:val="Balloon Text"/>
    <w:basedOn w:val="Normal"/>
    <w:link w:val="BalloonTextChar"/>
    <w:uiPriority w:val="99"/>
    <w:semiHidden/>
    <w:unhideWhenUsed/>
    <w:rsid w:val="00ED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ED55A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D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B40"/>
    <w:rPr>
      <w:color w:val="0000FF" w:themeColor="hyperlink"/>
      <w:u w:val="single"/>
    </w:rPr>
  </w:style>
  <w:style w:type="paragraph" w:customStyle="1" w:styleId="Default">
    <w:name w:val="Default"/>
    <w:basedOn w:val="Normal"/>
    <w:rsid w:val="00A005C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15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62637A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6263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36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3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4062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2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3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3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69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7191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296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8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4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3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43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37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775442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F1EC-1199-4046-9E3C-8E6651D9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NLG NHS Foundation Trust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 Costa</dc:creator>
  <cp:lastModifiedBy>MEAKIN, Susan (NORTHERN LINCOLNSHIRE AND GOOLE NHS FOUNDATION TRUST)</cp:lastModifiedBy>
  <cp:revision>12</cp:revision>
  <cp:lastPrinted>2019-07-23T09:55:00Z</cp:lastPrinted>
  <dcterms:created xsi:type="dcterms:W3CDTF">2022-01-17T13:17:00Z</dcterms:created>
  <dcterms:modified xsi:type="dcterms:W3CDTF">2022-02-09T19:02:00Z</dcterms:modified>
</cp:coreProperties>
</file>